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A5F2D" w14:textId="108DAF1E" w:rsidR="00CB1E73" w:rsidRPr="00CB1E73" w:rsidRDefault="00CB1E73" w:rsidP="00CB1E73">
      <w:pPr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Cs/>
          <w:sz w:val="20"/>
          <w:szCs w:val="20"/>
          <w:lang w:val="pl-PL" w:eastAsia="pl-PL"/>
        </w:rPr>
      </w:pPr>
      <w:r>
        <w:rPr>
          <w:rFonts w:ascii="Calibri Light" w:hAnsi="Calibri Light" w:cs="Calibri Light"/>
          <w:bCs/>
          <w:sz w:val="20"/>
          <w:szCs w:val="20"/>
          <w:lang w:val="pl-PL" w:eastAsia="pl-PL"/>
        </w:rPr>
        <w:t>Załącznik nr 4</w:t>
      </w:r>
      <w:r w:rsidRPr="00CB1E73">
        <w:rPr>
          <w:rFonts w:ascii="Calibri Light" w:hAnsi="Calibri Light" w:cs="Calibri Light"/>
          <w:bCs/>
          <w:sz w:val="20"/>
          <w:szCs w:val="20"/>
          <w:lang w:val="pl-PL" w:eastAsia="pl-PL"/>
        </w:rPr>
        <w:t xml:space="preserve"> do Regulaminu Pracy UPJPII</w:t>
      </w:r>
    </w:p>
    <w:p w14:paraId="7452CDF8" w14:textId="77777777" w:rsidR="00C2332F" w:rsidRPr="00ED2B7B" w:rsidRDefault="00C2332F" w:rsidP="00C2332F">
      <w:pPr>
        <w:jc w:val="both"/>
        <w:rPr>
          <w:rFonts w:ascii="Cambria" w:hAnsi="Cambria"/>
          <w:sz w:val="22"/>
          <w:szCs w:val="22"/>
          <w:lang w:val="pl-PL"/>
        </w:rPr>
      </w:pPr>
    </w:p>
    <w:p w14:paraId="27B49835" w14:textId="77777777" w:rsidR="00C2332F" w:rsidRPr="00774A25" w:rsidRDefault="00C2332F" w:rsidP="00C2332F">
      <w:pPr>
        <w:autoSpaceDE w:val="0"/>
        <w:spacing w:after="200" w:line="276" w:lineRule="auto"/>
        <w:jc w:val="center"/>
        <w:rPr>
          <w:rFonts w:ascii="Cambria" w:eastAsia="Calibri" w:hAnsi="Cambria" w:cs="Times-Bold"/>
          <w:b/>
          <w:bCs/>
          <w:sz w:val="22"/>
          <w:szCs w:val="22"/>
          <w:lang w:val="pl-PL" w:bidi="ar-SA"/>
        </w:rPr>
      </w:pPr>
      <w:r w:rsidRPr="00774A25">
        <w:rPr>
          <w:rFonts w:ascii="Cambria" w:eastAsia="Calibri" w:hAnsi="Cambria" w:cs="Times-Bold"/>
          <w:b/>
          <w:bCs/>
          <w:sz w:val="22"/>
          <w:szCs w:val="22"/>
          <w:lang w:val="pl-PL" w:bidi="ar-SA"/>
        </w:rPr>
        <w:t>WYKAZ PRAC WZBRONIONYCH MŁODOCIANYM</w:t>
      </w:r>
    </w:p>
    <w:p w14:paraId="563FFF7F" w14:textId="77777777" w:rsidR="00C2332F" w:rsidRPr="00774A25" w:rsidRDefault="00C2332F" w:rsidP="00C2332F">
      <w:pPr>
        <w:autoSpaceDE w:val="0"/>
        <w:autoSpaceDN w:val="0"/>
        <w:adjustRightInd w:val="0"/>
        <w:spacing w:before="240"/>
        <w:jc w:val="center"/>
        <w:rPr>
          <w:rFonts w:ascii="Cambria" w:hAnsi="Cambria" w:cs="Arial"/>
          <w:sz w:val="22"/>
          <w:szCs w:val="22"/>
          <w:lang w:val="pl-PL"/>
        </w:rPr>
      </w:pPr>
    </w:p>
    <w:p w14:paraId="70398798" w14:textId="77777777" w:rsidR="00C2332F" w:rsidRPr="00774A25" w:rsidRDefault="00C2332F" w:rsidP="00C2332F">
      <w:pPr>
        <w:numPr>
          <w:ilvl w:val="0"/>
          <w:numId w:val="9"/>
        </w:numPr>
        <w:autoSpaceDE w:val="0"/>
        <w:spacing w:after="200" w:line="276" w:lineRule="auto"/>
        <w:ind w:left="284" w:hanging="284"/>
        <w:jc w:val="both"/>
        <w:rPr>
          <w:rFonts w:ascii="Cambria" w:eastAsia="Calibri" w:hAnsi="Cambria" w:cs="Times-Bold"/>
          <w:bCs/>
          <w:sz w:val="22"/>
          <w:szCs w:val="22"/>
          <w:lang w:val="pl-PL" w:bidi="ar-SA"/>
        </w:rPr>
      </w:pPr>
      <w:r w:rsidRPr="00774A25">
        <w:rPr>
          <w:rFonts w:ascii="Cambria" w:eastAsia="Calibri" w:hAnsi="Cambria" w:cs="Times-Bold"/>
          <w:bCs/>
          <w:sz w:val="22"/>
          <w:szCs w:val="22"/>
          <w:lang w:val="pl-PL" w:bidi="ar-SA"/>
        </w:rPr>
        <w:t>Prace związane z nadmiernym wysiłkiem fizycznym, wymuszoną pozycją ciała oraz zagrażające prawidłowemu rozwojowi psychicznemu</w:t>
      </w:r>
    </w:p>
    <w:p w14:paraId="6A13D7F7" w14:textId="77777777" w:rsidR="00C2332F" w:rsidRPr="000B67A3" w:rsidRDefault="00C2332F" w:rsidP="00C2332F">
      <w:pPr>
        <w:autoSpaceDE w:val="0"/>
        <w:spacing w:after="200" w:line="276" w:lineRule="auto"/>
        <w:jc w:val="both"/>
        <w:rPr>
          <w:rFonts w:ascii="Cambria" w:eastAsia="Calibri" w:hAnsi="Cambria" w:cs="Times-Roman"/>
          <w:b/>
          <w:i/>
          <w:sz w:val="22"/>
          <w:szCs w:val="22"/>
          <w:lang w:val="pl-PL" w:bidi="ar-SA"/>
        </w:rPr>
      </w:pPr>
      <w:r w:rsidRPr="000B67A3">
        <w:rPr>
          <w:rFonts w:ascii="Cambria" w:eastAsia="Calibri" w:hAnsi="Cambria" w:cs="Times-Roman"/>
          <w:b/>
          <w:i/>
          <w:sz w:val="22"/>
          <w:szCs w:val="22"/>
          <w:lang w:val="pl-PL" w:bidi="ar-SA"/>
        </w:rPr>
        <w:t>Prace związane z nadmiernym wysiłkiem fizycznym:</w:t>
      </w:r>
    </w:p>
    <w:p w14:paraId="1651016A" w14:textId="77777777" w:rsidR="00C2332F" w:rsidRDefault="00C2332F" w:rsidP="00C2332F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eastAsia="Calibri" w:hAnsi="Cambria" w:cs="Times-Roman"/>
          <w:sz w:val="22"/>
          <w:szCs w:val="22"/>
          <w:lang w:val="pl-PL" w:bidi="ar-SA"/>
        </w:rPr>
        <w:t>Prace polegające wyłącznie na podnoszeniu, przenoszeniu i przewożeniu ciężarów oraz prace wymagające powtarzania dużej liczby jednorodnych ruchów.</w:t>
      </w:r>
    </w:p>
    <w:p w14:paraId="3CAFFB73" w14:textId="77777777" w:rsidR="00C2332F" w:rsidRPr="00774A25" w:rsidRDefault="00C2332F" w:rsidP="00C2332F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Prace, przy których najwyższe wartości obciążenia pracą fizyczną, mierzone wydatkiem energetycznym netto na wykonywanie pracy, przekraczają:</w:t>
      </w:r>
    </w:p>
    <w:p w14:paraId="464E509B" w14:textId="77777777" w:rsidR="00C2332F" w:rsidRDefault="00C2332F" w:rsidP="00C2332F">
      <w:pPr>
        <w:numPr>
          <w:ilvl w:val="0"/>
          <w:numId w:val="2"/>
        </w:numPr>
        <w:tabs>
          <w:tab w:val="left" w:pos="680"/>
          <w:tab w:val="left" w:pos="993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dziewcząt - w odniesieniu do 6-godzinnego dobowego czasu pracy - 2.300 kJ, </w:t>
      </w:r>
    </w:p>
    <w:p w14:paraId="45771E61" w14:textId="77777777" w:rsidR="00C2332F" w:rsidRDefault="00C2332F" w:rsidP="00C2332F">
      <w:pPr>
        <w:tabs>
          <w:tab w:val="left" w:pos="680"/>
          <w:tab w:val="left" w:pos="993"/>
        </w:tabs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a w odniesieniu do wysiłków krótkotrwałych 10,5 kJ na minutę,</w:t>
      </w:r>
    </w:p>
    <w:p w14:paraId="05D54170" w14:textId="77777777" w:rsidR="00C2332F" w:rsidRDefault="00C2332F" w:rsidP="00C2332F">
      <w:pPr>
        <w:numPr>
          <w:ilvl w:val="0"/>
          <w:numId w:val="2"/>
        </w:numPr>
        <w:tabs>
          <w:tab w:val="left" w:pos="680"/>
          <w:tab w:val="left" w:pos="993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chłopców - w odniesieniu do 6-godzinnego dobowego czasu pracy - 3.030 kJ, </w:t>
      </w:r>
    </w:p>
    <w:p w14:paraId="613C2321" w14:textId="77777777" w:rsidR="00C2332F" w:rsidRPr="00774A25" w:rsidRDefault="00C2332F" w:rsidP="00C2332F">
      <w:pPr>
        <w:tabs>
          <w:tab w:val="left" w:pos="680"/>
          <w:tab w:val="left" w:pos="993"/>
        </w:tabs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a w odniesieniu do wysiłków k</w:t>
      </w:r>
      <w:r>
        <w:rPr>
          <w:rFonts w:ascii="Cambria" w:hAnsi="Cambria" w:cs="Arial"/>
          <w:sz w:val="22"/>
          <w:szCs w:val="22"/>
          <w:lang w:val="pl-PL"/>
        </w:rPr>
        <w:t>rótkotrwałych 12,6 kJ na minutę.</w:t>
      </w:r>
    </w:p>
    <w:p w14:paraId="5B1C80BA" w14:textId="77777777" w:rsidR="00C2332F" w:rsidRPr="00774A25" w:rsidRDefault="00C2332F" w:rsidP="00C2332F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załadunkowe i wyładunkowe, przy przewożeniu ciężarów środkami transportu, przy przetaczaniu beczek, bali, kloców itp.</w:t>
      </w:r>
    </w:p>
    <w:p w14:paraId="6F83544E" w14:textId="77777777" w:rsidR="00C2332F" w:rsidRPr="00774A25" w:rsidRDefault="00C2332F" w:rsidP="00C2332F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Ręczne dźwiganie i przenoszenie przez jedną osobę na odległość powyżej </w:t>
      </w:r>
      <w:smartTag w:uri="urn:schemas-microsoft-com:office:smarttags" w:element="metricconverter">
        <w:smartTagPr>
          <w:attr w:name="ProductID" w:val="25 m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25 m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 xml:space="preserve"> przedmiotów o masie przekraczającej:</w:t>
      </w:r>
    </w:p>
    <w:p w14:paraId="1C463464" w14:textId="77777777" w:rsidR="00C2332F" w:rsidRPr="00774A25" w:rsidRDefault="00C2332F" w:rsidP="00C2332F">
      <w:pPr>
        <w:numPr>
          <w:ilvl w:val="0"/>
          <w:numId w:val="3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przy pracy dorywczej:</w:t>
      </w:r>
    </w:p>
    <w:p w14:paraId="4C54A423" w14:textId="77777777" w:rsidR="00C2332F" w:rsidRPr="00774A25" w:rsidRDefault="00C2332F" w:rsidP="00C2332F">
      <w:pPr>
        <w:numPr>
          <w:ilvl w:val="0"/>
          <w:numId w:val="4"/>
        </w:numPr>
        <w:tabs>
          <w:tab w:val="left" w:pos="90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dziewcząt - </w:t>
      </w:r>
      <w:smartTag w:uri="urn:schemas-microsoft-com:office:smarttags" w:element="metricconverter">
        <w:smartTagPr>
          <w:attr w:name="ProductID" w:val="14 kg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14 kg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,</w:t>
      </w:r>
    </w:p>
    <w:p w14:paraId="6629BB50" w14:textId="77777777" w:rsidR="00C2332F" w:rsidRPr="00774A25" w:rsidRDefault="00C2332F" w:rsidP="00C2332F">
      <w:pPr>
        <w:numPr>
          <w:ilvl w:val="0"/>
          <w:numId w:val="4"/>
        </w:numPr>
        <w:tabs>
          <w:tab w:val="left" w:pos="90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chłopców - </w:t>
      </w:r>
      <w:smartTag w:uri="urn:schemas-microsoft-com:office:smarttags" w:element="metricconverter">
        <w:smartTagPr>
          <w:attr w:name="ProductID" w:val="20 kg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20 kg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,</w:t>
      </w:r>
    </w:p>
    <w:p w14:paraId="6A03DBC7" w14:textId="77777777" w:rsidR="00C2332F" w:rsidRPr="00774A25" w:rsidRDefault="00C2332F" w:rsidP="00C2332F">
      <w:pPr>
        <w:numPr>
          <w:ilvl w:val="0"/>
          <w:numId w:val="3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przy obciążeniu powtarzalnym:</w:t>
      </w:r>
    </w:p>
    <w:p w14:paraId="31135AD4" w14:textId="77777777" w:rsidR="00C2332F" w:rsidRPr="00774A25" w:rsidRDefault="00C2332F" w:rsidP="00C2332F">
      <w:pPr>
        <w:numPr>
          <w:ilvl w:val="0"/>
          <w:numId w:val="5"/>
        </w:numPr>
        <w:tabs>
          <w:tab w:val="left" w:pos="90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dziewcząt - </w:t>
      </w:r>
      <w:smartTag w:uri="urn:schemas-microsoft-com:office:smarttags" w:element="metricconverter">
        <w:smartTagPr>
          <w:attr w:name="ProductID" w:val="8 kg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8 kg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,</w:t>
      </w:r>
    </w:p>
    <w:p w14:paraId="4E904251" w14:textId="77777777" w:rsidR="00C2332F" w:rsidRPr="00774A25" w:rsidRDefault="00C2332F" w:rsidP="00C2332F">
      <w:pPr>
        <w:numPr>
          <w:ilvl w:val="0"/>
          <w:numId w:val="5"/>
        </w:numPr>
        <w:tabs>
          <w:tab w:val="left" w:pos="90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chłopców - </w:t>
      </w:r>
      <w:smartTag w:uri="urn:schemas-microsoft-com:office:smarttags" w:element="metricconverter">
        <w:smartTagPr>
          <w:attr w:name="ProductID" w:val="12 kg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12 kg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.</w:t>
      </w:r>
    </w:p>
    <w:p w14:paraId="0F4D0C53" w14:textId="4374CFB5" w:rsidR="00C2332F" w:rsidRPr="00774A25" w:rsidRDefault="00C2332F" w:rsidP="00C2332F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Ręczne przenoszenie pod górę, w szczególności po schodach</w:t>
      </w:r>
      <w:r>
        <w:rPr>
          <w:rFonts w:ascii="Cambria" w:hAnsi="Cambria" w:cs="Arial"/>
          <w:sz w:val="22"/>
          <w:szCs w:val="22"/>
          <w:lang w:val="pl-PL"/>
        </w:rPr>
        <w:t>, których wysokość przekracza</w:t>
      </w:r>
      <w:r w:rsidR="00FF0A15">
        <w:rPr>
          <w:rFonts w:ascii="Cambria" w:hAnsi="Cambria" w:cs="Arial"/>
          <w:sz w:val="22"/>
          <w:szCs w:val="22"/>
          <w:lang w:val="pl-PL"/>
        </w:rPr>
        <w:br/>
      </w:r>
      <w:r>
        <w:rPr>
          <w:rFonts w:ascii="Cambria" w:hAnsi="Cambria" w:cs="Arial"/>
          <w:sz w:val="22"/>
          <w:szCs w:val="22"/>
          <w:lang w:val="pl-PL"/>
        </w:rPr>
        <w:t xml:space="preserve"> 5</w:t>
      </w:r>
      <w:r w:rsidR="00FF0A15">
        <w:rPr>
          <w:rFonts w:ascii="Cambria" w:hAnsi="Cambria" w:cs="Arial"/>
          <w:sz w:val="22"/>
          <w:szCs w:val="22"/>
          <w:lang w:val="pl-PL"/>
        </w:rPr>
        <w:t xml:space="preserve"> </w:t>
      </w:r>
      <w:r w:rsidRPr="00774A25">
        <w:rPr>
          <w:rFonts w:ascii="Cambria" w:hAnsi="Cambria" w:cs="Arial"/>
          <w:sz w:val="22"/>
          <w:szCs w:val="22"/>
          <w:lang w:val="pl-PL"/>
        </w:rPr>
        <w:t>m, a kąt nachylenia - 30°, ciężarów o masie przekraczającej:</w:t>
      </w:r>
    </w:p>
    <w:p w14:paraId="19DE7909" w14:textId="77777777" w:rsidR="00C2332F" w:rsidRPr="00774A25" w:rsidRDefault="00C2332F" w:rsidP="00C2332F">
      <w:pPr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przy pracy dorywczej:</w:t>
      </w:r>
    </w:p>
    <w:p w14:paraId="06D6208B" w14:textId="77777777" w:rsidR="00C2332F" w:rsidRPr="00774A25" w:rsidRDefault="00C2332F" w:rsidP="00C2332F">
      <w:pPr>
        <w:numPr>
          <w:ilvl w:val="0"/>
          <w:numId w:val="7"/>
        </w:numPr>
        <w:tabs>
          <w:tab w:val="left" w:pos="90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dziewcząt - </w:t>
      </w:r>
      <w:smartTag w:uri="urn:schemas-microsoft-com:office:smarttags" w:element="metricconverter">
        <w:smartTagPr>
          <w:attr w:name="ProductID" w:val="10 kg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10 kg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,</w:t>
      </w:r>
    </w:p>
    <w:p w14:paraId="5FAB38E7" w14:textId="77777777" w:rsidR="00C2332F" w:rsidRPr="00774A25" w:rsidRDefault="00C2332F" w:rsidP="00C2332F">
      <w:pPr>
        <w:numPr>
          <w:ilvl w:val="0"/>
          <w:numId w:val="7"/>
        </w:numPr>
        <w:tabs>
          <w:tab w:val="left" w:pos="90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chłopców - </w:t>
      </w:r>
      <w:smartTag w:uri="urn:schemas-microsoft-com:office:smarttags" w:element="metricconverter">
        <w:smartTagPr>
          <w:attr w:name="ProductID" w:val="15 kg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15 kg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,</w:t>
      </w:r>
    </w:p>
    <w:p w14:paraId="46B2EFE7" w14:textId="77777777" w:rsidR="00C2332F" w:rsidRPr="00774A25" w:rsidRDefault="00C2332F" w:rsidP="00C2332F">
      <w:pPr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przy obciążeniu powtarzalnym:</w:t>
      </w:r>
    </w:p>
    <w:p w14:paraId="59AA3FAB" w14:textId="77777777" w:rsidR="00C2332F" w:rsidRPr="00774A25" w:rsidRDefault="00C2332F" w:rsidP="00C2332F">
      <w:pPr>
        <w:numPr>
          <w:ilvl w:val="0"/>
          <w:numId w:val="8"/>
        </w:numPr>
        <w:tabs>
          <w:tab w:val="left" w:pos="90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dziewcząt - </w:t>
      </w:r>
      <w:smartTag w:uri="urn:schemas-microsoft-com:office:smarttags" w:element="metricconverter">
        <w:smartTagPr>
          <w:attr w:name="ProductID" w:val="5 kg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5 kg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,</w:t>
      </w:r>
    </w:p>
    <w:p w14:paraId="73595949" w14:textId="77777777" w:rsidR="00C2332F" w:rsidRPr="00774A25" w:rsidRDefault="00C2332F" w:rsidP="00C2332F">
      <w:pPr>
        <w:numPr>
          <w:ilvl w:val="0"/>
          <w:numId w:val="8"/>
        </w:numPr>
        <w:tabs>
          <w:tab w:val="left" w:pos="90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dla chłopców - </w:t>
      </w:r>
      <w:smartTag w:uri="urn:schemas-microsoft-com:office:smarttags" w:element="metricconverter">
        <w:smartTagPr>
          <w:attr w:name="ProductID" w:val="8 kg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8 kg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.</w:t>
      </w:r>
    </w:p>
    <w:p w14:paraId="45C34160" w14:textId="77777777" w:rsidR="00C2332F" w:rsidRPr="00774A25" w:rsidRDefault="00C2332F" w:rsidP="00C2332F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Przewożenie przez dziewczęta ciężarów na taczkach i wózkach 2-kołowych poruszanych ręcznie.</w:t>
      </w:r>
    </w:p>
    <w:p w14:paraId="6EAFE374" w14:textId="77777777" w:rsidR="00C2332F" w:rsidRPr="00774A25" w:rsidRDefault="00C2332F" w:rsidP="00C2332F">
      <w:pPr>
        <w:autoSpaceDE w:val="0"/>
        <w:autoSpaceDN w:val="0"/>
        <w:adjustRightInd w:val="0"/>
        <w:ind w:firstLine="431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</w:p>
    <w:p w14:paraId="6CB5C256" w14:textId="77777777" w:rsidR="00C2332F" w:rsidRPr="000B67A3" w:rsidRDefault="00C2332F" w:rsidP="00C2332F">
      <w:pPr>
        <w:autoSpaceDE w:val="0"/>
        <w:spacing w:after="200" w:line="276" w:lineRule="auto"/>
        <w:jc w:val="both"/>
        <w:rPr>
          <w:rFonts w:ascii="Cambria" w:eastAsia="Calibri" w:hAnsi="Cambria" w:cs="Times-Roman"/>
          <w:b/>
          <w:i/>
          <w:sz w:val="22"/>
          <w:szCs w:val="22"/>
          <w:lang w:val="pl-PL" w:bidi="ar-SA"/>
        </w:rPr>
      </w:pPr>
      <w:r w:rsidRPr="000B67A3">
        <w:rPr>
          <w:rFonts w:ascii="Cambria" w:eastAsia="Calibri" w:hAnsi="Cambria" w:cs="Times-Roman"/>
          <w:b/>
          <w:i/>
          <w:sz w:val="22"/>
          <w:szCs w:val="22"/>
          <w:lang w:val="pl-PL" w:bidi="ar-SA"/>
        </w:rPr>
        <w:t>Prace wymagające stale wymuszonej i niewygodnej pozycji ciała</w:t>
      </w:r>
    </w:p>
    <w:p w14:paraId="13ED5E59" w14:textId="77777777" w:rsidR="00C2332F" w:rsidRPr="00774A25" w:rsidRDefault="00C2332F" w:rsidP="00C2332F">
      <w:pPr>
        <w:numPr>
          <w:ilvl w:val="0"/>
          <w:numId w:val="10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wykonywane w pozycji pochylonej lub w przysiadzie.</w:t>
      </w:r>
    </w:p>
    <w:p w14:paraId="14492E9D" w14:textId="77777777" w:rsidR="00C2332F" w:rsidRPr="00774A25" w:rsidRDefault="00C2332F" w:rsidP="00C2332F">
      <w:pPr>
        <w:numPr>
          <w:ilvl w:val="0"/>
          <w:numId w:val="10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wykonywane w pozycji leżącej, na boku lub na wznak.</w:t>
      </w:r>
    </w:p>
    <w:p w14:paraId="568DEBF0" w14:textId="77777777" w:rsidR="00C2332F" w:rsidRPr="00774A25" w:rsidRDefault="00C2332F" w:rsidP="00C2332F">
      <w:pPr>
        <w:numPr>
          <w:ilvl w:val="0"/>
          <w:numId w:val="10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774A25">
        <w:rPr>
          <w:rFonts w:ascii="Cambria" w:hAnsi="Cambria" w:cs="Arial"/>
          <w:sz w:val="22"/>
          <w:szCs w:val="22"/>
        </w:rPr>
        <w:t>Prace wykonywane na kolanach.</w:t>
      </w:r>
    </w:p>
    <w:p w14:paraId="1DA14B27" w14:textId="77777777" w:rsidR="00C2332F" w:rsidRDefault="00C2332F" w:rsidP="00C2332F">
      <w:pPr>
        <w:autoSpaceDE w:val="0"/>
        <w:autoSpaceDN w:val="0"/>
        <w:adjustRightInd w:val="0"/>
        <w:ind w:firstLine="431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FCCDF66" w14:textId="77777777" w:rsidR="00C2332F" w:rsidRDefault="00C2332F" w:rsidP="00C2332F">
      <w:pPr>
        <w:autoSpaceDE w:val="0"/>
        <w:autoSpaceDN w:val="0"/>
        <w:adjustRightInd w:val="0"/>
        <w:ind w:firstLine="431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EFC20E3" w14:textId="77777777" w:rsidR="00C2332F" w:rsidRPr="000B67A3" w:rsidRDefault="00C2332F" w:rsidP="00C2332F">
      <w:pPr>
        <w:autoSpaceDE w:val="0"/>
        <w:spacing w:after="200" w:line="276" w:lineRule="auto"/>
        <w:jc w:val="both"/>
        <w:rPr>
          <w:rFonts w:ascii="Cambria" w:eastAsia="Calibri" w:hAnsi="Cambria" w:cs="Times-Roman"/>
          <w:b/>
          <w:i/>
          <w:sz w:val="22"/>
          <w:szCs w:val="22"/>
          <w:lang w:val="pl-PL" w:bidi="ar-SA"/>
        </w:rPr>
      </w:pPr>
      <w:r w:rsidRPr="000B67A3">
        <w:rPr>
          <w:rFonts w:ascii="Cambria" w:eastAsia="Calibri" w:hAnsi="Cambria" w:cs="Times-Roman"/>
          <w:b/>
          <w:i/>
          <w:sz w:val="22"/>
          <w:szCs w:val="22"/>
          <w:lang w:val="pl-PL" w:bidi="ar-SA"/>
        </w:rPr>
        <w:t>Prace zagrażające prawidłowemu rozwojowi psychicznemu</w:t>
      </w:r>
    </w:p>
    <w:p w14:paraId="198672EB" w14:textId="77777777" w:rsidR="00C2332F" w:rsidRPr="00774A25" w:rsidRDefault="00C2332F" w:rsidP="00C2332F">
      <w:pPr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2"/>
          <w:szCs w:val="22"/>
          <w:lang w:val="pl-PL"/>
        </w:rPr>
      </w:pPr>
    </w:p>
    <w:p w14:paraId="55F35BAA" w14:textId="77777777" w:rsidR="00C2332F" w:rsidRDefault="00C2332F" w:rsidP="00C2332F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w warunkach mogących stanowić nadmierne obciążenie psychiczne, np. wymagające odbioru i przetwarzania dużej liczby lub szybko po sobie następując</w:t>
      </w:r>
      <w:r>
        <w:rPr>
          <w:rFonts w:ascii="Cambria" w:hAnsi="Cambria" w:cs="Arial"/>
          <w:sz w:val="22"/>
          <w:szCs w:val="22"/>
          <w:lang w:val="pl-PL"/>
        </w:rPr>
        <w:t xml:space="preserve">ych informacji </w:t>
      </w:r>
      <w:r>
        <w:rPr>
          <w:rFonts w:ascii="Cambria" w:hAnsi="Cambria" w:cs="Arial"/>
          <w:sz w:val="22"/>
          <w:szCs w:val="22"/>
          <w:lang w:val="pl-PL"/>
        </w:rPr>
        <w:lastRenderedPageBreak/>
        <w:t>i </w:t>
      </w:r>
      <w:r w:rsidRPr="00774A25">
        <w:rPr>
          <w:rFonts w:ascii="Cambria" w:hAnsi="Cambria" w:cs="Arial"/>
          <w:sz w:val="22"/>
          <w:szCs w:val="22"/>
          <w:lang w:val="pl-PL"/>
        </w:rPr>
        <w:t>podejmowania decyzji mogących spowodować groźne następstwa, szczególnie w sytuacjach przymusu czasowego, w tym zwłaszcza obsługa automatycznej linii obróbki i obsługa urządzeń sterowniczych.</w:t>
      </w:r>
    </w:p>
    <w:p w14:paraId="74106EBB" w14:textId="77777777" w:rsidR="00C2332F" w:rsidRPr="00774A25" w:rsidRDefault="00C2332F" w:rsidP="00C2332F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</w:p>
    <w:p w14:paraId="3575044E" w14:textId="77777777" w:rsidR="00C2332F" w:rsidRPr="00774A25" w:rsidRDefault="00C2332F" w:rsidP="00C2332F">
      <w:pPr>
        <w:numPr>
          <w:ilvl w:val="0"/>
          <w:numId w:val="9"/>
        </w:numPr>
        <w:autoSpaceDE w:val="0"/>
        <w:spacing w:after="200" w:line="276" w:lineRule="auto"/>
        <w:ind w:left="357" w:hanging="357"/>
        <w:jc w:val="both"/>
        <w:rPr>
          <w:rFonts w:ascii="Cambria" w:eastAsia="Calibri" w:hAnsi="Cambria" w:cs="Times-Roman"/>
          <w:sz w:val="22"/>
          <w:szCs w:val="22"/>
          <w:lang w:val="pl-PL" w:bidi="ar-SA"/>
        </w:rPr>
      </w:pPr>
      <w:r w:rsidRPr="00774A25">
        <w:rPr>
          <w:rFonts w:ascii="Cambria" w:eastAsia="Calibri" w:hAnsi="Cambria" w:cs="Times-Roman"/>
          <w:sz w:val="22"/>
          <w:szCs w:val="22"/>
          <w:lang w:val="pl-PL" w:bidi="ar-SA"/>
        </w:rPr>
        <w:t>Prace w narażeniu na szkodliwe działanie czyn</w:t>
      </w:r>
      <w:r>
        <w:rPr>
          <w:rFonts w:ascii="Cambria" w:eastAsia="Calibri" w:hAnsi="Cambria" w:cs="Times-Roman"/>
          <w:sz w:val="22"/>
          <w:szCs w:val="22"/>
          <w:lang w:val="pl-PL" w:bidi="ar-SA"/>
        </w:rPr>
        <w:t>ników chemicznych, fizycznych i </w:t>
      </w:r>
      <w:r w:rsidRPr="00774A25">
        <w:rPr>
          <w:rFonts w:ascii="Cambria" w:eastAsia="Calibri" w:hAnsi="Cambria" w:cs="Times-Roman"/>
          <w:sz w:val="22"/>
          <w:szCs w:val="22"/>
          <w:lang w:val="pl-PL" w:bidi="ar-SA"/>
        </w:rPr>
        <w:t>biologicznych</w:t>
      </w:r>
    </w:p>
    <w:p w14:paraId="6532EE4A" w14:textId="77777777" w:rsidR="00C2332F" w:rsidRPr="000B67A3" w:rsidRDefault="00C2332F" w:rsidP="00C2332F">
      <w:pPr>
        <w:autoSpaceDE w:val="0"/>
        <w:spacing w:after="200" w:line="276" w:lineRule="auto"/>
        <w:jc w:val="both"/>
        <w:rPr>
          <w:rFonts w:ascii="Cambria" w:eastAsia="Calibri" w:hAnsi="Cambria" w:cs="Times-Roman"/>
          <w:b/>
          <w:i/>
          <w:sz w:val="22"/>
          <w:szCs w:val="22"/>
          <w:lang w:val="pl-PL" w:bidi="ar-SA"/>
        </w:rPr>
      </w:pPr>
      <w:r w:rsidRPr="000B67A3">
        <w:rPr>
          <w:rFonts w:ascii="Cambria" w:eastAsia="Calibri" w:hAnsi="Cambria" w:cs="Times-Roman"/>
          <w:b/>
          <w:i/>
          <w:sz w:val="22"/>
          <w:szCs w:val="22"/>
          <w:lang w:val="pl-PL" w:bidi="ar-SA"/>
        </w:rPr>
        <w:t>Prace w narażeniu na szkodliwe działanie czynników chemicznych</w:t>
      </w:r>
    </w:p>
    <w:p w14:paraId="6DEC716F" w14:textId="65B38245" w:rsidR="00C2332F" w:rsidRDefault="00C2332F" w:rsidP="00C2332F">
      <w:pPr>
        <w:numPr>
          <w:ilvl w:val="0"/>
          <w:numId w:val="11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eastAsia="Calibri" w:hAnsi="Cambria" w:cs="Times-Roman"/>
          <w:sz w:val="22"/>
          <w:szCs w:val="22"/>
          <w:lang w:val="pl-PL" w:bidi="ar-SA"/>
        </w:rPr>
      </w:pPr>
      <w:r w:rsidRPr="00774A25">
        <w:rPr>
          <w:rFonts w:ascii="Cambria" w:eastAsia="Calibri" w:hAnsi="Cambria" w:cs="Times-Roman"/>
          <w:sz w:val="22"/>
          <w:szCs w:val="22"/>
          <w:lang w:val="pl-PL" w:bidi="ar-SA"/>
        </w:rPr>
        <w:t xml:space="preserve">Prace w narażeniu na działanie substancji i preparatów chemicznych, w tym środków ochrony roślin, sklasyfikowanych w przepisach w sprawie kryteriów i sposobu klasyfikacji substancji </w:t>
      </w:r>
      <w:r w:rsidR="00FF0A15">
        <w:rPr>
          <w:rFonts w:ascii="Cambria" w:eastAsia="Calibri" w:hAnsi="Cambria" w:cs="Times-Roman"/>
          <w:sz w:val="22"/>
          <w:szCs w:val="22"/>
          <w:lang w:val="pl-PL" w:bidi="ar-SA"/>
        </w:rPr>
        <w:br/>
      </w:r>
      <w:r w:rsidRPr="00774A25">
        <w:rPr>
          <w:rFonts w:ascii="Cambria" w:eastAsia="Calibri" w:hAnsi="Cambria" w:cs="Times-Roman"/>
          <w:sz w:val="22"/>
          <w:szCs w:val="22"/>
          <w:lang w:val="pl-PL" w:bidi="ar-SA"/>
        </w:rPr>
        <w:t>i preparatów chemicznych jako: toksyczne (T), bardzo toksyczne (T+), żrące (C) lub wybuchowe (E).</w:t>
      </w:r>
    </w:p>
    <w:p w14:paraId="22C8A663" w14:textId="3299892D" w:rsidR="00C2332F" w:rsidRPr="00774A25" w:rsidRDefault="00C2332F" w:rsidP="00C2332F">
      <w:pPr>
        <w:numPr>
          <w:ilvl w:val="0"/>
          <w:numId w:val="11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eastAsia="Calibri" w:hAnsi="Cambria" w:cs="Times-Roman"/>
          <w:sz w:val="22"/>
          <w:szCs w:val="22"/>
          <w:lang w:val="pl-PL" w:bidi="ar-SA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Prace w narażeniu na działanie substancji i preparatów chemicznych, w tym środków ochrony roślin, sklasyfikowanych w przepisach w sprawie kryteriów i sposobu klasyfikacji substancji </w:t>
      </w:r>
      <w:r w:rsidR="00FF0A15">
        <w:rPr>
          <w:rFonts w:ascii="Cambria" w:hAnsi="Cambria" w:cs="Arial"/>
          <w:sz w:val="22"/>
          <w:szCs w:val="22"/>
          <w:lang w:val="pl-PL"/>
        </w:rPr>
        <w:br/>
      </w:r>
      <w:bookmarkStart w:id="0" w:name="_GoBack"/>
      <w:bookmarkEnd w:id="0"/>
      <w:r w:rsidRPr="00774A25">
        <w:rPr>
          <w:rFonts w:ascii="Cambria" w:hAnsi="Cambria" w:cs="Arial"/>
          <w:sz w:val="22"/>
          <w:szCs w:val="22"/>
          <w:lang w:val="pl-PL"/>
        </w:rPr>
        <w:t>i preparatów chemicznych jako szkodliwe (Xn), którym przypisano jeden lub więcej następujących zwrotów zagrożeń:</w:t>
      </w:r>
    </w:p>
    <w:p w14:paraId="06A3EF92" w14:textId="77777777" w:rsidR="00C2332F" w:rsidRDefault="00C2332F" w:rsidP="00C2332F">
      <w:pPr>
        <w:numPr>
          <w:ilvl w:val="0"/>
          <w:numId w:val="1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zagraża powstaniem bardzo poważnych nieodwracalnych zmian w stanie zdrowia (R39),</w:t>
      </w:r>
    </w:p>
    <w:p w14:paraId="5A2A7214" w14:textId="77777777" w:rsidR="00C2332F" w:rsidRDefault="00C2332F" w:rsidP="00C2332F">
      <w:pPr>
        <w:numPr>
          <w:ilvl w:val="0"/>
          <w:numId w:val="1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może powodować uczulenie w następstwie narażenia drogą oddechową (R42),</w:t>
      </w:r>
    </w:p>
    <w:p w14:paraId="29675264" w14:textId="77777777" w:rsidR="00C2332F" w:rsidRDefault="00C2332F" w:rsidP="00C2332F">
      <w:pPr>
        <w:numPr>
          <w:ilvl w:val="0"/>
          <w:numId w:val="1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może powodować uczulenie w kontakcie ze skórą (R43),</w:t>
      </w:r>
    </w:p>
    <w:p w14:paraId="7BD09A18" w14:textId="77777777" w:rsidR="00C2332F" w:rsidRDefault="00C2332F" w:rsidP="00C2332F">
      <w:pPr>
        <w:numPr>
          <w:ilvl w:val="0"/>
          <w:numId w:val="1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może powodować raka (R45),</w:t>
      </w:r>
    </w:p>
    <w:p w14:paraId="0CB48DC6" w14:textId="77777777" w:rsidR="00C2332F" w:rsidRDefault="00C2332F" w:rsidP="00C2332F">
      <w:pPr>
        <w:numPr>
          <w:ilvl w:val="0"/>
          <w:numId w:val="1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może powodować dziedziczne wady genetyczne (R46),</w:t>
      </w:r>
    </w:p>
    <w:p w14:paraId="05AF8C92" w14:textId="77777777" w:rsidR="00C2332F" w:rsidRDefault="00C2332F" w:rsidP="00C2332F">
      <w:pPr>
        <w:numPr>
          <w:ilvl w:val="0"/>
          <w:numId w:val="1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stwarza poważne zagrożenie zdrowia w następstwie długotrwałego narażenia (R48),</w:t>
      </w:r>
    </w:p>
    <w:p w14:paraId="3AB073E3" w14:textId="77777777" w:rsidR="00C2332F" w:rsidRDefault="00C2332F" w:rsidP="00C2332F">
      <w:pPr>
        <w:numPr>
          <w:ilvl w:val="0"/>
          <w:numId w:val="1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może upośledzać płodność (R60),</w:t>
      </w:r>
    </w:p>
    <w:p w14:paraId="1E5AA3CF" w14:textId="77777777" w:rsidR="00C2332F" w:rsidRDefault="00C2332F" w:rsidP="00C2332F">
      <w:pPr>
        <w:numPr>
          <w:ilvl w:val="0"/>
          <w:numId w:val="1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może działać szkodliwie na dziecko w łonie matki (R61),</w:t>
      </w:r>
    </w:p>
    <w:p w14:paraId="164AF599" w14:textId="77777777" w:rsidR="00C2332F" w:rsidRPr="00774A25" w:rsidRDefault="00C2332F" w:rsidP="00C2332F">
      <w:pPr>
        <w:numPr>
          <w:ilvl w:val="0"/>
          <w:numId w:val="1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możliwe ryzyko powstania nieodwracalnych zmian w stanie zdrowia (R68).</w:t>
      </w:r>
    </w:p>
    <w:p w14:paraId="54BCA74D" w14:textId="7A9FF629" w:rsidR="00C2332F" w:rsidRPr="00774A25" w:rsidRDefault="00C2332F" w:rsidP="00C2332F">
      <w:pPr>
        <w:numPr>
          <w:ilvl w:val="0"/>
          <w:numId w:val="11"/>
        </w:numPr>
        <w:tabs>
          <w:tab w:val="righ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Prace w narażeniu na działanie substancji i preparatów chemicznych, w tym środków ochrony roślin, sklasyfikowanych w przepisach w sprawie kryteriów i sposobu klasyfikacji substancji </w:t>
      </w:r>
      <w:r w:rsidR="00FF0A15">
        <w:rPr>
          <w:rFonts w:ascii="Cambria" w:hAnsi="Cambria" w:cs="Arial"/>
          <w:sz w:val="22"/>
          <w:szCs w:val="22"/>
          <w:lang w:val="pl-PL"/>
        </w:rPr>
        <w:br/>
      </w:r>
      <w:r w:rsidRPr="00774A25">
        <w:rPr>
          <w:rFonts w:ascii="Cambria" w:hAnsi="Cambria" w:cs="Arial"/>
          <w:sz w:val="22"/>
          <w:szCs w:val="22"/>
          <w:lang w:val="pl-PL"/>
        </w:rPr>
        <w:t>i preparatów chemicznych jako drażniące (Xi), którym przypisano jeden lub więcej następujących zwrotów zagrożeń:</w:t>
      </w:r>
    </w:p>
    <w:p w14:paraId="646B2211" w14:textId="77777777" w:rsidR="00C2332F" w:rsidRPr="00774A25" w:rsidRDefault="00C2332F" w:rsidP="00C2332F">
      <w:pPr>
        <w:numPr>
          <w:ilvl w:val="0"/>
          <w:numId w:val="13"/>
        </w:numPr>
        <w:tabs>
          <w:tab w:val="left" w:pos="680"/>
          <w:tab w:val="left" w:pos="993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produkt skrajnie łatwo palny (R12),</w:t>
      </w:r>
    </w:p>
    <w:p w14:paraId="7D06D1FF" w14:textId="77777777" w:rsidR="00C2332F" w:rsidRPr="00774A25" w:rsidRDefault="00C2332F" w:rsidP="00C2332F">
      <w:pPr>
        <w:numPr>
          <w:ilvl w:val="0"/>
          <w:numId w:val="13"/>
        </w:numPr>
        <w:tabs>
          <w:tab w:val="left" w:pos="680"/>
          <w:tab w:val="left" w:pos="993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może powodować uczulenie w następstwie narażenia drogą  (R42),</w:t>
      </w:r>
    </w:p>
    <w:p w14:paraId="09B30C17" w14:textId="77777777" w:rsidR="00C2332F" w:rsidRPr="00774A25" w:rsidRDefault="00C2332F" w:rsidP="00C2332F">
      <w:pPr>
        <w:numPr>
          <w:ilvl w:val="0"/>
          <w:numId w:val="13"/>
        </w:numPr>
        <w:tabs>
          <w:tab w:val="left" w:pos="680"/>
          <w:tab w:val="left" w:pos="993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może powodować uczulenie w kontakcie ze skórą (R43).</w:t>
      </w:r>
    </w:p>
    <w:p w14:paraId="34E389ED" w14:textId="77777777" w:rsidR="00C2332F" w:rsidRPr="00774A25" w:rsidRDefault="00C2332F" w:rsidP="00C2332F">
      <w:pPr>
        <w:numPr>
          <w:ilvl w:val="0"/>
          <w:numId w:val="11"/>
        </w:numPr>
        <w:tabs>
          <w:tab w:val="righ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w narażeniu na działanie czynników i procesów technologicznych o działaniu rakotwórczym lub mutagennym, określonych w odrębnych przepisach.</w:t>
      </w:r>
    </w:p>
    <w:p w14:paraId="182F0C16" w14:textId="77777777" w:rsidR="00C2332F" w:rsidRPr="00774A25" w:rsidRDefault="00C2332F" w:rsidP="00C2332F">
      <w:pPr>
        <w:numPr>
          <w:ilvl w:val="0"/>
          <w:numId w:val="11"/>
        </w:numPr>
        <w:tabs>
          <w:tab w:val="righ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w kontakcie z lekami psychotropowymi.</w:t>
      </w:r>
    </w:p>
    <w:p w14:paraId="5FEF6A4D" w14:textId="77777777" w:rsidR="00C2332F" w:rsidRPr="00774A25" w:rsidRDefault="00C2332F" w:rsidP="00C2332F">
      <w:pPr>
        <w:numPr>
          <w:ilvl w:val="0"/>
          <w:numId w:val="11"/>
        </w:numPr>
        <w:tabs>
          <w:tab w:val="righ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związane z używaniem kadzi, zbiorników lub pojemników szklanych zawierających czynniki chemiczne, o których mowa w pkt 1-4.</w:t>
      </w:r>
    </w:p>
    <w:p w14:paraId="2F541077" w14:textId="77777777" w:rsidR="00C2332F" w:rsidRPr="000B67A3" w:rsidRDefault="00C2332F" w:rsidP="00C2332F">
      <w:pPr>
        <w:autoSpaceDE w:val="0"/>
        <w:autoSpaceDN w:val="0"/>
        <w:adjustRightInd w:val="0"/>
        <w:jc w:val="both"/>
        <w:rPr>
          <w:rFonts w:ascii="Cambria" w:hAnsi="Cambria" w:cs="Arial"/>
          <w:b/>
          <w:i/>
          <w:sz w:val="22"/>
          <w:szCs w:val="22"/>
          <w:lang w:val="pl-PL"/>
        </w:rPr>
      </w:pPr>
      <w:r w:rsidRPr="000B67A3">
        <w:rPr>
          <w:rFonts w:ascii="Cambria" w:hAnsi="Cambria" w:cs="Arial"/>
          <w:b/>
          <w:i/>
          <w:sz w:val="22"/>
          <w:szCs w:val="22"/>
          <w:lang w:val="pl-PL"/>
        </w:rPr>
        <w:t>Prace w narażeniu na szkodliwe działanie pyłów</w:t>
      </w:r>
    </w:p>
    <w:p w14:paraId="470881FE" w14:textId="77777777" w:rsidR="00C2332F" w:rsidRDefault="00C2332F" w:rsidP="00C2332F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</w:p>
    <w:p w14:paraId="2C6FC22B" w14:textId="77777777" w:rsidR="00C2332F" w:rsidRPr="00774A25" w:rsidRDefault="00C2332F" w:rsidP="00C2332F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w środowisku, w którym występuje narażenie na szkodliwy wpływ:</w:t>
      </w:r>
    </w:p>
    <w:p w14:paraId="5678BDBE" w14:textId="77777777" w:rsidR="00C2332F" w:rsidRPr="00774A25" w:rsidRDefault="00C2332F" w:rsidP="00C2332F">
      <w:pPr>
        <w:numPr>
          <w:ilvl w:val="0"/>
          <w:numId w:val="14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pyłów o działaniu uczulającym.</w:t>
      </w:r>
    </w:p>
    <w:p w14:paraId="7113FEDB" w14:textId="77777777" w:rsidR="00C2332F" w:rsidRPr="00774A25" w:rsidRDefault="00C2332F" w:rsidP="00C2332F">
      <w:pPr>
        <w:autoSpaceDE w:val="0"/>
        <w:autoSpaceDN w:val="0"/>
        <w:adjustRightInd w:val="0"/>
        <w:ind w:firstLine="431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</w:p>
    <w:p w14:paraId="272519C9" w14:textId="77777777" w:rsidR="00C2332F" w:rsidRDefault="00C2332F" w:rsidP="00C2332F">
      <w:pPr>
        <w:autoSpaceDE w:val="0"/>
        <w:autoSpaceDN w:val="0"/>
        <w:adjustRightInd w:val="0"/>
        <w:jc w:val="both"/>
        <w:rPr>
          <w:rFonts w:ascii="Cambria" w:hAnsi="Cambria" w:cs="Arial"/>
          <w:b/>
          <w:i/>
          <w:sz w:val="22"/>
          <w:szCs w:val="22"/>
          <w:lang w:val="pl-PL"/>
        </w:rPr>
      </w:pPr>
      <w:r w:rsidRPr="000B67A3">
        <w:rPr>
          <w:rFonts w:ascii="Cambria" w:hAnsi="Cambria" w:cs="Arial"/>
          <w:b/>
          <w:i/>
          <w:sz w:val="22"/>
          <w:szCs w:val="22"/>
          <w:lang w:val="pl-PL"/>
        </w:rPr>
        <w:t>Prace w narażeniu na szkodliwe działanie czynników fizycznych</w:t>
      </w:r>
    </w:p>
    <w:p w14:paraId="555B022B" w14:textId="77777777" w:rsidR="00C2332F" w:rsidRPr="000B67A3" w:rsidRDefault="00C2332F" w:rsidP="00C2332F">
      <w:pPr>
        <w:autoSpaceDE w:val="0"/>
        <w:autoSpaceDN w:val="0"/>
        <w:adjustRightInd w:val="0"/>
        <w:jc w:val="both"/>
        <w:rPr>
          <w:rFonts w:ascii="Cambria" w:hAnsi="Cambria" w:cs="Arial"/>
          <w:b/>
          <w:i/>
          <w:sz w:val="22"/>
          <w:szCs w:val="22"/>
          <w:lang w:val="pl-PL"/>
        </w:rPr>
      </w:pPr>
    </w:p>
    <w:p w14:paraId="1F6F16C5" w14:textId="77777777" w:rsidR="00C2332F" w:rsidRPr="00774A25" w:rsidRDefault="00C2332F" w:rsidP="00C2332F">
      <w:pPr>
        <w:numPr>
          <w:ilvl w:val="0"/>
          <w:numId w:val="15"/>
        </w:numPr>
        <w:tabs>
          <w:tab w:val="right" w:pos="284"/>
          <w:tab w:val="left" w:pos="408"/>
        </w:tabs>
        <w:autoSpaceDE w:val="0"/>
        <w:autoSpaceDN w:val="0"/>
        <w:adjustRightInd w:val="0"/>
        <w:ind w:left="357" w:hanging="357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w warunkach narażenia na hałas, którego:</w:t>
      </w:r>
    </w:p>
    <w:p w14:paraId="03C953AB" w14:textId="77777777" w:rsidR="00C2332F" w:rsidRDefault="00C2332F" w:rsidP="00C2332F">
      <w:pPr>
        <w:numPr>
          <w:ilvl w:val="0"/>
          <w:numId w:val="16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poziom ekspozycji odniesiony do 8-godzinnego dobowego lub do przeciętnego tygodniowego, określonego w Kodeksie pracy, wymiaru czasu pracy przekracza wartość 80 dB,</w:t>
      </w:r>
    </w:p>
    <w:p w14:paraId="5D9B8144" w14:textId="77777777" w:rsidR="00C2332F" w:rsidRDefault="00C2332F" w:rsidP="00C2332F">
      <w:pPr>
        <w:numPr>
          <w:ilvl w:val="0"/>
          <w:numId w:val="16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szczytowy poziom dźwięku C przekracza wartość 130 dB,</w:t>
      </w:r>
    </w:p>
    <w:p w14:paraId="31BAE5BF" w14:textId="77777777" w:rsidR="00C2332F" w:rsidRPr="00774A25" w:rsidRDefault="00C2332F" w:rsidP="00C2332F">
      <w:pPr>
        <w:numPr>
          <w:ilvl w:val="0"/>
          <w:numId w:val="16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maksymalny poziom dźwięku A przekracza wartość 110 dB.</w:t>
      </w:r>
    </w:p>
    <w:p w14:paraId="6A0C9445" w14:textId="77777777" w:rsidR="00C2332F" w:rsidRPr="00774A25" w:rsidRDefault="00C2332F" w:rsidP="00C2332F">
      <w:pPr>
        <w:numPr>
          <w:ilvl w:val="0"/>
          <w:numId w:val="15"/>
        </w:numPr>
        <w:tabs>
          <w:tab w:val="right" w:pos="284"/>
          <w:tab w:val="left" w:pos="408"/>
        </w:tabs>
        <w:autoSpaceDE w:val="0"/>
        <w:autoSpaceDN w:val="0"/>
        <w:adjustRightInd w:val="0"/>
        <w:ind w:left="357" w:hanging="357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w warunkach narażenia na hałas infradźwiękowy, którego:</w:t>
      </w:r>
    </w:p>
    <w:p w14:paraId="7FA10AA2" w14:textId="77777777" w:rsidR="00C2332F" w:rsidRDefault="00C2332F" w:rsidP="00C2332F">
      <w:pPr>
        <w:numPr>
          <w:ilvl w:val="0"/>
          <w:numId w:val="17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lastRenderedPageBreak/>
        <w:t>równoważny poziom ciśnienia akustycznego skorygowany charakterystyką częstotliwościową G odniesiony do 8-godzinnego dobowego lub do przeciętnego tygodniowego, określonego w Kodeksie pracy, wymiaru czasu pracy przekracza wartość 86 dB,</w:t>
      </w:r>
    </w:p>
    <w:p w14:paraId="6021D472" w14:textId="77777777" w:rsidR="00C2332F" w:rsidRPr="00774A25" w:rsidRDefault="00C2332F" w:rsidP="00C2332F">
      <w:pPr>
        <w:numPr>
          <w:ilvl w:val="0"/>
          <w:numId w:val="17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szczytowy nieskorygowany poziom ciśnienia akustycznego przekracza wartość 135 dB.</w:t>
      </w:r>
    </w:p>
    <w:p w14:paraId="0CE01353" w14:textId="77777777" w:rsidR="00C2332F" w:rsidRPr="00774A25" w:rsidRDefault="00C2332F" w:rsidP="00C2332F">
      <w:pPr>
        <w:numPr>
          <w:ilvl w:val="0"/>
          <w:numId w:val="15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Prace w pomieszczeniach, w których temperatura powietrza przekracza </w:t>
      </w:r>
      <w:smartTag w:uri="urn:schemas-microsoft-com:office:smarttags" w:element="metricconverter">
        <w:smartTagPr>
          <w:attr w:name="ProductID" w:val="30 ﾰC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30 °C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, a wilgotność względna powietrza przekracza 65 %, a także w warunkach bezpośredniego oddziaływania otwartego źródła promieniowania.</w:t>
      </w:r>
    </w:p>
    <w:p w14:paraId="0B521EF0" w14:textId="77777777" w:rsidR="00C2332F" w:rsidRPr="00774A25" w:rsidRDefault="00C2332F" w:rsidP="00C2332F">
      <w:pPr>
        <w:numPr>
          <w:ilvl w:val="0"/>
          <w:numId w:val="15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Prace w temperaturze powietrza niższej niż </w:t>
      </w:r>
      <w:smartTag w:uri="urn:schemas-microsoft-com:office:smarttags" w:element="metricconverter">
        <w:smartTagPr>
          <w:attr w:name="ProductID" w:val="14 ﾰC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14 °C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, a także przy wilgotności względnej wyższej niż 65 %, w tym w szczególności: prace w chłodniach, przechowalniach produktów żywnościowych, zamrażalniach, w stałym kontakcie z wo</w:t>
      </w:r>
      <w:r>
        <w:rPr>
          <w:rFonts w:ascii="Cambria" w:hAnsi="Cambria" w:cs="Arial"/>
          <w:sz w:val="22"/>
          <w:szCs w:val="22"/>
          <w:lang w:val="pl-PL"/>
        </w:rPr>
        <w:t>dą, solanką i innymi płynami, a </w:t>
      </w:r>
      <w:r w:rsidRPr="00774A25">
        <w:rPr>
          <w:rFonts w:ascii="Cambria" w:hAnsi="Cambria" w:cs="Arial"/>
          <w:sz w:val="22"/>
          <w:szCs w:val="22"/>
          <w:lang w:val="pl-PL"/>
        </w:rPr>
        <w:t>także prace w warunkach narażających na stałe przemakanie odzieży, powodujące naruszenie bilansu cieplnego u młodych pracowników.</w:t>
      </w:r>
    </w:p>
    <w:p w14:paraId="6879911C" w14:textId="15437791" w:rsidR="00C2332F" w:rsidRPr="00774A25" w:rsidRDefault="00C2332F" w:rsidP="00C2332F">
      <w:pPr>
        <w:numPr>
          <w:ilvl w:val="0"/>
          <w:numId w:val="15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Prace w środowisku o dużych wahaniach parametrów mikroklimatu, szczególnie przy występowaniu nagłych zmian temperatury powietrza w zakresie przekraczającym </w:t>
      </w:r>
      <w:smartTag w:uri="urn:schemas-microsoft-com:office:smarttags" w:element="metricconverter">
        <w:smartTagPr>
          <w:attr w:name="ProductID" w:val="15 ﾰC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15 °C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>, przy braku możliwości stosowania co najmniej 15-minutowe</w:t>
      </w:r>
      <w:r w:rsidR="00FF0A15">
        <w:rPr>
          <w:rFonts w:ascii="Cambria" w:hAnsi="Cambria" w:cs="Arial"/>
          <w:sz w:val="22"/>
          <w:szCs w:val="22"/>
          <w:lang w:val="pl-PL"/>
        </w:rPr>
        <w:t>j adaptacji w pomieszczeniach</w:t>
      </w:r>
      <w:r w:rsidR="00FF0A15">
        <w:rPr>
          <w:rFonts w:ascii="Cambria" w:hAnsi="Cambria" w:cs="Arial"/>
          <w:sz w:val="22"/>
          <w:szCs w:val="22"/>
          <w:lang w:val="pl-PL"/>
        </w:rPr>
        <w:br/>
      </w:r>
      <w:r>
        <w:rPr>
          <w:rFonts w:ascii="Cambria" w:hAnsi="Cambria" w:cs="Arial"/>
          <w:sz w:val="22"/>
          <w:szCs w:val="22"/>
          <w:lang w:val="pl-PL"/>
        </w:rPr>
        <w:t xml:space="preserve">o </w:t>
      </w:r>
      <w:r w:rsidRPr="00774A25">
        <w:rPr>
          <w:rFonts w:ascii="Cambria" w:hAnsi="Cambria" w:cs="Arial"/>
          <w:sz w:val="22"/>
          <w:szCs w:val="22"/>
          <w:lang w:val="pl-PL"/>
        </w:rPr>
        <w:t>temperaturze pośredniej.</w:t>
      </w:r>
    </w:p>
    <w:p w14:paraId="1AC0DAA8" w14:textId="77777777" w:rsidR="00C2332F" w:rsidRPr="00774A25" w:rsidRDefault="00C2332F" w:rsidP="00C2332F">
      <w:pPr>
        <w:autoSpaceDE w:val="0"/>
        <w:autoSpaceDN w:val="0"/>
        <w:adjustRightInd w:val="0"/>
        <w:ind w:firstLine="431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</w:p>
    <w:p w14:paraId="73911FB1" w14:textId="77777777" w:rsidR="00C2332F" w:rsidRPr="000B67A3" w:rsidRDefault="00C2332F" w:rsidP="00C2332F">
      <w:pPr>
        <w:autoSpaceDE w:val="0"/>
        <w:autoSpaceDN w:val="0"/>
        <w:adjustRightInd w:val="0"/>
        <w:jc w:val="both"/>
        <w:rPr>
          <w:rFonts w:ascii="Cambria" w:hAnsi="Cambria" w:cs="Arial"/>
          <w:b/>
          <w:i/>
          <w:sz w:val="22"/>
          <w:szCs w:val="22"/>
          <w:lang w:val="pl-PL"/>
        </w:rPr>
      </w:pPr>
      <w:r w:rsidRPr="000B67A3">
        <w:rPr>
          <w:rFonts w:ascii="Cambria" w:hAnsi="Cambria" w:cs="Arial"/>
          <w:b/>
          <w:i/>
          <w:sz w:val="22"/>
          <w:szCs w:val="22"/>
          <w:lang w:val="pl-PL"/>
        </w:rPr>
        <w:t>Prace w narażeniu na szkodliwe działanie czynników biologicznych</w:t>
      </w:r>
    </w:p>
    <w:p w14:paraId="2179C024" w14:textId="77777777" w:rsidR="00C2332F" w:rsidRPr="00774A25" w:rsidRDefault="00C2332F" w:rsidP="00C2332F">
      <w:pPr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2"/>
          <w:szCs w:val="22"/>
          <w:lang w:val="pl-PL"/>
        </w:rPr>
      </w:pPr>
    </w:p>
    <w:p w14:paraId="56CCDBDA" w14:textId="77777777" w:rsidR="00C2332F" w:rsidRPr="00774A25" w:rsidRDefault="00C2332F" w:rsidP="00C2332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Prace, przy których występują zagrożenia czynnikami biologicznymi pochodzenia roślinnego lub mikroorganizmami przenoszonymi przez rośliny:</w:t>
      </w:r>
    </w:p>
    <w:p w14:paraId="0C1B0B92" w14:textId="24E8869E" w:rsidR="00C2332F" w:rsidRDefault="00C2332F" w:rsidP="00C2332F">
      <w:pPr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drobnoustrojami występującymi w roślinach, tj. bakteriami, promieniowcami, grzybami itp., które stanowią zagrożenie w trakcie proces</w:t>
      </w:r>
      <w:r w:rsidR="00FF0A15">
        <w:rPr>
          <w:rFonts w:ascii="Cambria" w:hAnsi="Cambria" w:cs="Arial"/>
          <w:sz w:val="22"/>
          <w:szCs w:val="22"/>
          <w:lang w:val="pl-PL"/>
        </w:rPr>
        <w:t>ów magazynowania, przetwarzania</w:t>
      </w:r>
      <w:r w:rsidR="00FF0A15">
        <w:rPr>
          <w:rFonts w:ascii="Cambria" w:hAnsi="Cambria" w:cs="Arial"/>
          <w:sz w:val="22"/>
          <w:szCs w:val="22"/>
          <w:lang w:val="pl-PL"/>
        </w:rPr>
        <w:br/>
      </w:r>
      <w:r w:rsidRPr="00774A25">
        <w:rPr>
          <w:rFonts w:ascii="Cambria" w:hAnsi="Cambria" w:cs="Arial"/>
          <w:sz w:val="22"/>
          <w:szCs w:val="22"/>
          <w:lang w:val="pl-PL"/>
        </w:rPr>
        <w:t>i użytkowania różnych surowców roślinnych,</w:t>
      </w:r>
    </w:p>
    <w:p w14:paraId="04979D8F" w14:textId="77777777" w:rsidR="00C2332F" w:rsidRDefault="00C2332F" w:rsidP="00C2332F">
      <w:pPr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pyłami pochodzenia roślinnego, powodującymi stany uczuleniowe.</w:t>
      </w:r>
    </w:p>
    <w:p w14:paraId="47842F4C" w14:textId="77777777" w:rsidR="00C2332F" w:rsidRPr="00774A25" w:rsidRDefault="00C2332F" w:rsidP="00C2332F">
      <w:pPr>
        <w:tabs>
          <w:tab w:val="left" w:pos="680"/>
        </w:tabs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2"/>
          <w:szCs w:val="22"/>
          <w:lang w:val="pl-PL"/>
        </w:rPr>
      </w:pPr>
    </w:p>
    <w:p w14:paraId="351740DD" w14:textId="77777777" w:rsidR="00C2332F" w:rsidRPr="00774A25" w:rsidRDefault="00C2332F" w:rsidP="00C2332F">
      <w:pPr>
        <w:numPr>
          <w:ilvl w:val="0"/>
          <w:numId w:val="9"/>
        </w:numPr>
        <w:autoSpaceDE w:val="0"/>
        <w:spacing w:after="200" w:line="276" w:lineRule="auto"/>
        <w:ind w:left="357" w:hanging="357"/>
        <w:jc w:val="both"/>
        <w:rPr>
          <w:rFonts w:ascii="Cambria" w:eastAsia="Calibri" w:hAnsi="Cambria" w:cs="Times-Roman"/>
          <w:sz w:val="22"/>
          <w:szCs w:val="22"/>
          <w:lang w:val="pl-PL" w:bidi="ar-SA"/>
        </w:rPr>
      </w:pPr>
      <w:r w:rsidRPr="00774A25">
        <w:rPr>
          <w:rFonts w:ascii="Cambria" w:eastAsia="Calibri" w:hAnsi="Cambria" w:cs="Times-Roman"/>
          <w:sz w:val="22"/>
          <w:szCs w:val="22"/>
          <w:lang w:val="pl-PL" w:bidi="ar-SA"/>
        </w:rPr>
        <w:t>Prace stwarzające zagrożenia wypadkowe</w:t>
      </w:r>
    </w:p>
    <w:p w14:paraId="58203859" w14:textId="6F763636" w:rsidR="00C2332F" w:rsidRPr="00774A25" w:rsidRDefault="00C2332F" w:rsidP="00C2332F">
      <w:pPr>
        <w:numPr>
          <w:ilvl w:val="0"/>
          <w:numId w:val="20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Prace, podczas których młodociani są narażeni na zwiększone niebezpieczeństwo urazów, </w:t>
      </w:r>
      <w:r w:rsidR="00FF0A15">
        <w:rPr>
          <w:rFonts w:ascii="Cambria" w:hAnsi="Cambria" w:cs="Arial"/>
          <w:sz w:val="22"/>
          <w:szCs w:val="22"/>
          <w:lang w:val="pl-PL"/>
        </w:rPr>
        <w:br/>
      </w:r>
      <w:r w:rsidRPr="00774A25">
        <w:rPr>
          <w:rFonts w:ascii="Cambria" w:hAnsi="Cambria" w:cs="Arial"/>
          <w:sz w:val="22"/>
          <w:szCs w:val="22"/>
          <w:lang w:val="pl-PL"/>
        </w:rPr>
        <w:t>w tym w szczególności związane z:</w:t>
      </w:r>
    </w:p>
    <w:p w14:paraId="671E94E8" w14:textId="77777777" w:rsidR="00C2332F" w:rsidRPr="00774A25" w:rsidRDefault="00C2332F" w:rsidP="00C2332F">
      <w:pPr>
        <w:numPr>
          <w:ilvl w:val="0"/>
          <w:numId w:val="21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obsługą napędów i przystawek przenoszących ruch na maszyny,</w:t>
      </w:r>
    </w:p>
    <w:p w14:paraId="1B437BAC" w14:textId="77777777" w:rsidR="00C2332F" w:rsidRDefault="00C2332F" w:rsidP="00C2332F">
      <w:pPr>
        <w:numPr>
          <w:ilvl w:val="0"/>
          <w:numId w:val="21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uruchamianiem maszyn i innych urządzeń bezpośrednio po ich naprawie,</w:t>
      </w:r>
    </w:p>
    <w:p w14:paraId="06EC44D6" w14:textId="77777777" w:rsidR="00C2332F" w:rsidRDefault="00C2332F" w:rsidP="00C2332F">
      <w:pPr>
        <w:numPr>
          <w:ilvl w:val="0"/>
          <w:numId w:val="21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obsługą maszyn samojezdnych, </w:t>
      </w:r>
    </w:p>
    <w:p w14:paraId="311986EE" w14:textId="77777777" w:rsidR="00C2332F" w:rsidRDefault="00C2332F" w:rsidP="00C2332F">
      <w:pPr>
        <w:numPr>
          <w:ilvl w:val="0"/>
          <w:numId w:val="21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prowadzeniem maszyn drogowych oraz obsługą dźwignic, </w:t>
      </w:r>
    </w:p>
    <w:p w14:paraId="6E4E4C5E" w14:textId="6B4B7AD9" w:rsidR="00C2332F" w:rsidRPr="00774A25" w:rsidRDefault="00C2332F" w:rsidP="00C2332F">
      <w:pPr>
        <w:numPr>
          <w:ilvl w:val="0"/>
          <w:numId w:val="21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obsługą kotłów parowych, urządzeń i naczyń, w których występuje ciśnienie powyżej </w:t>
      </w:r>
      <w:r w:rsidR="00FF0A15">
        <w:rPr>
          <w:rFonts w:ascii="Cambria" w:hAnsi="Cambria" w:cs="Arial"/>
          <w:sz w:val="22"/>
          <w:szCs w:val="22"/>
          <w:lang w:val="pl-PL"/>
        </w:rPr>
        <w:br/>
      </w:r>
      <w:r w:rsidRPr="00774A25">
        <w:rPr>
          <w:rFonts w:ascii="Cambria" w:hAnsi="Cambria" w:cs="Arial"/>
          <w:sz w:val="22"/>
          <w:szCs w:val="22"/>
          <w:lang w:val="pl-PL"/>
        </w:rPr>
        <w:t>0,5 bara, obsługą generatorów gazowych i innych urządzeń, których eksploatacja, uszkodzenie i nieprawidłowa czynność zagraża bezpieczeństwu obsługującego i innych osób znajdujących się w pobliżu,</w:t>
      </w:r>
    </w:p>
    <w:p w14:paraId="4CD4925B" w14:textId="3B3EFDEB" w:rsidR="00C2332F" w:rsidRPr="00774A25" w:rsidRDefault="00C2332F" w:rsidP="00C2332F">
      <w:pPr>
        <w:numPr>
          <w:ilvl w:val="0"/>
          <w:numId w:val="20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związane z stosowaniem środków łatwo palnych oraz wyrobów zawierających te środki.</w:t>
      </w:r>
    </w:p>
    <w:p w14:paraId="11FF8F98" w14:textId="77777777" w:rsidR="00C2332F" w:rsidRPr="00774A25" w:rsidRDefault="00C2332F" w:rsidP="00C2332F">
      <w:pPr>
        <w:numPr>
          <w:ilvl w:val="0"/>
          <w:numId w:val="20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obejmujące stosowanie sprężonych, płynnych i rozpuszczonych gazów.</w:t>
      </w:r>
    </w:p>
    <w:p w14:paraId="1434683A" w14:textId="77777777" w:rsidR="00C2332F" w:rsidRPr="00774A25" w:rsidRDefault="00C2332F" w:rsidP="00C2332F">
      <w:pPr>
        <w:numPr>
          <w:ilvl w:val="0"/>
          <w:numId w:val="20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zagrażające porażeniem prądem elektrycznym, w tym w szczególności: wszelkie prace przy obsłudze urządzeń energetycznych znajdujących się pod napięciem, z wyjątkiem napięcia obniżonego (bezpiecznego).</w:t>
      </w:r>
    </w:p>
    <w:p w14:paraId="398F40C7" w14:textId="77777777" w:rsidR="00C2332F" w:rsidRPr="00774A25" w:rsidRDefault="00C2332F" w:rsidP="00C2332F">
      <w:pPr>
        <w:numPr>
          <w:ilvl w:val="0"/>
          <w:numId w:val="20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 xml:space="preserve">Prace na wysokości powyżej </w:t>
      </w:r>
      <w:smartTag w:uri="urn:schemas-microsoft-com:office:smarttags" w:element="metricconverter">
        <w:smartTagPr>
          <w:attr w:name="ProductID" w:val="3 m"/>
        </w:smartTagPr>
        <w:r w:rsidRPr="00774A25">
          <w:rPr>
            <w:rFonts w:ascii="Cambria" w:hAnsi="Cambria" w:cs="Arial"/>
            <w:sz w:val="22"/>
            <w:szCs w:val="22"/>
            <w:lang w:val="pl-PL"/>
          </w:rPr>
          <w:t>3 m</w:t>
        </w:r>
      </w:smartTag>
      <w:r w:rsidRPr="00774A25">
        <w:rPr>
          <w:rFonts w:ascii="Cambria" w:hAnsi="Cambria" w:cs="Arial"/>
          <w:sz w:val="22"/>
          <w:szCs w:val="22"/>
          <w:lang w:val="pl-PL"/>
        </w:rPr>
        <w:t xml:space="preserve"> grożące upadkiem z wysokości.</w:t>
      </w:r>
    </w:p>
    <w:p w14:paraId="47B4E59D" w14:textId="77777777" w:rsidR="00C2332F" w:rsidRPr="00774A25" w:rsidRDefault="00C2332F" w:rsidP="00C2332F">
      <w:pPr>
        <w:numPr>
          <w:ilvl w:val="0"/>
          <w:numId w:val="20"/>
        </w:num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774A25">
        <w:rPr>
          <w:rFonts w:ascii="Cambria" w:hAnsi="Cambria" w:cs="Arial"/>
          <w:sz w:val="22"/>
          <w:szCs w:val="22"/>
          <w:lang w:val="pl-PL"/>
        </w:rPr>
        <w:t>Prace przy nieodpowiednim oświetleniu, przy których wykonywaniu parametry oświetlenia nie odpowiadają wymaganiom określonym w Polskich Normach.</w:t>
      </w:r>
    </w:p>
    <w:p w14:paraId="01D99147" w14:textId="77777777" w:rsidR="00C2332F" w:rsidRPr="00774A25" w:rsidRDefault="00C2332F" w:rsidP="00C2332F">
      <w:pPr>
        <w:autoSpaceDE w:val="0"/>
        <w:autoSpaceDN w:val="0"/>
        <w:adjustRightInd w:val="0"/>
        <w:spacing w:before="240"/>
        <w:rPr>
          <w:rFonts w:ascii="Cambria" w:hAnsi="Cambria" w:cs="Arial"/>
          <w:b/>
          <w:bCs/>
          <w:sz w:val="22"/>
          <w:szCs w:val="22"/>
          <w:lang w:val="pl-PL"/>
        </w:rPr>
      </w:pPr>
    </w:p>
    <w:p w14:paraId="4838116F" w14:textId="77777777" w:rsidR="00456513" w:rsidRPr="00C2332F" w:rsidRDefault="00456513">
      <w:pPr>
        <w:rPr>
          <w:lang w:val="pl-PL"/>
        </w:rPr>
      </w:pPr>
    </w:p>
    <w:sectPr w:rsidR="00456513" w:rsidRPr="00C2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2F8"/>
    <w:multiLevelType w:val="hybridMultilevel"/>
    <w:tmpl w:val="73E2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4A"/>
    <w:multiLevelType w:val="hybridMultilevel"/>
    <w:tmpl w:val="3376C0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1EA"/>
    <w:multiLevelType w:val="hybridMultilevel"/>
    <w:tmpl w:val="D30C30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491"/>
    <w:multiLevelType w:val="hybridMultilevel"/>
    <w:tmpl w:val="B84CE0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4D90"/>
    <w:multiLevelType w:val="hybridMultilevel"/>
    <w:tmpl w:val="D424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CBA"/>
    <w:multiLevelType w:val="hybridMultilevel"/>
    <w:tmpl w:val="701202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1EB6"/>
    <w:multiLevelType w:val="hybridMultilevel"/>
    <w:tmpl w:val="B84CE0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24665"/>
    <w:multiLevelType w:val="hybridMultilevel"/>
    <w:tmpl w:val="56B4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53F9"/>
    <w:multiLevelType w:val="hybridMultilevel"/>
    <w:tmpl w:val="C654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556CD"/>
    <w:multiLevelType w:val="hybridMultilevel"/>
    <w:tmpl w:val="9CC23F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2551"/>
    <w:multiLevelType w:val="hybridMultilevel"/>
    <w:tmpl w:val="E64C8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DB1"/>
    <w:multiLevelType w:val="hybridMultilevel"/>
    <w:tmpl w:val="AADEB7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23D3"/>
    <w:multiLevelType w:val="hybridMultilevel"/>
    <w:tmpl w:val="0B3AFA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0BAE"/>
    <w:multiLevelType w:val="hybridMultilevel"/>
    <w:tmpl w:val="C258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17195"/>
    <w:multiLevelType w:val="hybridMultilevel"/>
    <w:tmpl w:val="C654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D2571"/>
    <w:multiLevelType w:val="hybridMultilevel"/>
    <w:tmpl w:val="47BA2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D2630"/>
    <w:multiLevelType w:val="hybridMultilevel"/>
    <w:tmpl w:val="3654B4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D2147"/>
    <w:multiLevelType w:val="hybridMultilevel"/>
    <w:tmpl w:val="99C6C9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730E1"/>
    <w:multiLevelType w:val="hybridMultilevel"/>
    <w:tmpl w:val="417CC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155E5"/>
    <w:multiLevelType w:val="hybridMultilevel"/>
    <w:tmpl w:val="C1B4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5095"/>
    <w:multiLevelType w:val="hybridMultilevel"/>
    <w:tmpl w:val="D424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7"/>
  </w:num>
  <w:num w:numId="5">
    <w:abstractNumId w:val="19"/>
  </w:num>
  <w:num w:numId="6">
    <w:abstractNumId w:val="3"/>
  </w:num>
  <w:num w:numId="7">
    <w:abstractNumId w:val="18"/>
  </w:num>
  <w:num w:numId="8">
    <w:abstractNumId w:val="10"/>
  </w:num>
  <w:num w:numId="9">
    <w:abstractNumId w:val="16"/>
  </w:num>
  <w:num w:numId="10">
    <w:abstractNumId w:val="13"/>
  </w:num>
  <w:num w:numId="11">
    <w:abstractNumId w:val="14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1"/>
  </w:num>
  <w:num w:numId="17">
    <w:abstractNumId w:val="5"/>
  </w:num>
  <w:num w:numId="18">
    <w:abstractNumId w:val="20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2F"/>
    <w:rsid w:val="001B6933"/>
    <w:rsid w:val="00456513"/>
    <w:rsid w:val="004F3DAE"/>
    <w:rsid w:val="005F6121"/>
    <w:rsid w:val="0072343B"/>
    <w:rsid w:val="00B97201"/>
    <w:rsid w:val="00C2332F"/>
    <w:rsid w:val="00CB1E73"/>
    <w:rsid w:val="00D24DD2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DFBE1C"/>
  <w15:docId w15:val="{1F85F49B-EF10-4AFD-9873-29AC6608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32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Sobczak</dc:creator>
  <cp:keywords/>
  <dc:description/>
  <cp:lastModifiedBy>Krzysztof Mleczko</cp:lastModifiedBy>
  <cp:revision>2</cp:revision>
  <cp:lastPrinted>2022-06-29T12:07:00Z</cp:lastPrinted>
  <dcterms:created xsi:type="dcterms:W3CDTF">2023-04-21T08:40:00Z</dcterms:created>
  <dcterms:modified xsi:type="dcterms:W3CDTF">2023-04-21T08:40:00Z</dcterms:modified>
</cp:coreProperties>
</file>