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E32F" w14:textId="77777777" w:rsidR="000A4CEB" w:rsidRPr="00DC5832" w:rsidRDefault="000A4CEB" w:rsidP="000A4CEB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Regulamin</w:t>
      </w:r>
    </w:p>
    <w:p w14:paraId="62354309" w14:textId="77777777" w:rsidR="000A4CEB" w:rsidRPr="00DC5832" w:rsidRDefault="000A4CEB" w:rsidP="000A4CEB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Zakładowego Funduszu Świadczeń Socjalnych</w:t>
      </w:r>
    </w:p>
    <w:p w14:paraId="30599C9E" w14:textId="0F09A157" w:rsidR="000A4CEB" w:rsidRPr="00DC5832" w:rsidRDefault="000A4CEB" w:rsidP="000A4CEB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 xml:space="preserve">Uniwersytetu Papieskiego Jana </w:t>
      </w:r>
      <w:r w:rsidRPr="00DC583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 w:bidi="pl-PL"/>
        </w:rPr>
        <w:t xml:space="preserve">Pawła </w:t>
      </w:r>
      <w:r w:rsidR="00133341" w:rsidRPr="00DC583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 w:bidi="pl-PL"/>
        </w:rPr>
        <w:t>II</w:t>
      </w:r>
    </w:p>
    <w:p w14:paraId="78DA25E6" w14:textId="77777777" w:rsidR="000A4CEB" w:rsidRPr="00DC5832" w:rsidRDefault="000A4CEB" w:rsidP="000A4CEB">
      <w:pPr>
        <w:pStyle w:val="Nagwek30"/>
        <w:keepNext/>
        <w:keepLines/>
        <w:shd w:val="clear" w:color="auto" w:fill="auto"/>
        <w:spacing w:after="64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bookmark0"/>
      <w:bookmarkStart w:id="1" w:name="bookmark1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 Krakowie</w:t>
      </w:r>
      <w:bookmarkEnd w:id="0"/>
      <w:bookmarkEnd w:id="1"/>
    </w:p>
    <w:p w14:paraId="6B52D611" w14:textId="7DF6C1D3" w:rsidR="006B3811" w:rsidRPr="006354AE" w:rsidRDefault="000A4CEB" w:rsidP="00407B26">
      <w:pPr>
        <w:pStyle w:val="Teksttreci0"/>
        <w:shd w:val="clear" w:color="auto" w:fill="auto"/>
        <w:spacing w:line="31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Regulamin Zakładowego Funduszu Świadczeń Socjalnych Uniwersytetu Papieskiego Jana Pawła II w Krakowie został opracowany w oparciu o art. 8 ust. 2 Ustawy z dnia 4 marca 1994 r. o zakładowym funduszu świadczeń socjalnych (tekst jednolity: Dz. U. z</w:t>
      </w:r>
      <w:r w:rsidR="009D0AC7"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202</w:t>
      </w:r>
      <w:r w:rsidR="00046F3A"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2</w:t>
      </w:r>
      <w:r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, poz. </w:t>
      </w:r>
      <w:r w:rsidR="00046F3A"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923</w:t>
      </w:r>
      <w:r w:rsidR="00AA07D8"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="00554670"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ze zm. </w:t>
      </w:r>
      <w:r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oraz Ustawę z dnia 20 lipca 2018 r. Prawo o szkolnictwie wyższym i nauce (tekst jednolity: Dz. U. z 202</w:t>
      </w:r>
      <w:r w:rsidR="00046F3A"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2</w:t>
      </w:r>
      <w:r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r., poz. </w:t>
      </w:r>
      <w:r w:rsidR="00046F3A"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574</w:t>
      </w:r>
      <w:r w:rsidR="009D0AC7"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="00554670"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ze zm.</w:t>
      </w:r>
      <w:r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).</w:t>
      </w:r>
    </w:p>
    <w:p w14:paraId="0F88303C" w14:textId="1E351BC1" w:rsidR="000A4CEB" w:rsidRPr="00DC5832" w:rsidRDefault="00CE74C5" w:rsidP="000A4CEB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Rozdział I</w:t>
      </w:r>
    </w:p>
    <w:p w14:paraId="76AF1FB2" w14:textId="77777777" w:rsidR="000A4CEB" w:rsidRPr="00DC5832" w:rsidRDefault="000A4CEB" w:rsidP="000A4CEB">
      <w:pPr>
        <w:pStyle w:val="Teksttreci0"/>
        <w:shd w:val="clear" w:color="auto" w:fill="auto"/>
        <w:spacing w:after="68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Przepisy ogólne</w:t>
      </w:r>
    </w:p>
    <w:p w14:paraId="375FEED1" w14:textId="4D6082E3" w:rsidR="000A4CEB" w:rsidRPr="00DC5832" w:rsidRDefault="000A4CEB" w:rsidP="000A4CEB">
      <w:pPr>
        <w:pStyle w:val="Nagwek30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2" w:name="bookmark2"/>
      <w:bookmarkStart w:id="3" w:name="bookmark3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92137A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1</w:t>
      </w:r>
      <w:bookmarkEnd w:id="2"/>
      <w:bookmarkEnd w:id="3"/>
    </w:p>
    <w:p w14:paraId="7659AB34" w14:textId="5E575943" w:rsidR="000A4CEB" w:rsidRPr="00DC5832" w:rsidRDefault="000A4CEB" w:rsidP="000A4CEB">
      <w:pPr>
        <w:pStyle w:val="Teksttreci0"/>
        <w:numPr>
          <w:ilvl w:val="0"/>
          <w:numId w:val="1"/>
        </w:numPr>
        <w:shd w:val="clear" w:color="auto" w:fill="auto"/>
        <w:tabs>
          <w:tab w:val="left" w:pos="740"/>
        </w:tabs>
        <w:ind w:left="740" w:hanging="360"/>
        <w:jc w:val="both"/>
        <w:rPr>
          <w:rFonts w:asciiTheme="minorHAnsi" w:hAnsiTheme="minorHAnsi" w:cstheme="minorHAnsi"/>
          <w:sz w:val="24"/>
          <w:szCs w:val="24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Regulamin określa zasady i warunki korzystania z usług i świadczeń finansowanych </w:t>
      </w:r>
      <w:r w:rsidR="0093652B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          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z Funduszu </w:t>
      </w:r>
      <w:r w:rsidR="00133341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Zakładowego Funduszu Świadczeń Socjalnych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oraz zasady przeznaczania środków Zakładowego Funduszu Świadczeń Socjalnych na poszczególne cele i rodzaje działalności socjalnej.</w:t>
      </w:r>
    </w:p>
    <w:p w14:paraId="6909DD94" w14:textId="77777777" w:rsidR="000A4CEB" w:rsidRPr="006354AE" w:rsidRDefault="000A4CEB" w:rsidP="004B61E1">
      <w:pPr>
        <w:pStyle w:val="Teksttreci0"/>
        <w:numPr>
          <w:ilvl w:val="0"/>
          <w:numId w:val="1"/>
        </w:numPr>
        <w:shd w:val="clear" w:color="auto" w:fill="auto"/>
        <w:tabs>
          <w:tab w:val="left" w:pos="740"/>
        </w:tabs>
        <w:ind w:firstLine="38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Ilekroć w regulaminie jest mowa o:</w:t>
      </w:r>
    </w:p>
    <w:p w14:paraId="3A8661FD" w14:textId="046C1697" w:rsidR="000A4CEB" w:rsidRPr="006354AE" w:rsidRDefault="00554670" w:rsidP="000A4CEB">
      <w:pPr>
        <w:pStyle w:val="Teksttreci0"/>
        <w:numPr>
          <w:ilvl w:val="0"/>
          <w:numId w:val="2"/>
        </w:numPr>
        <w:shd w:val="clear" w:color="auto" w:fill="auto"/>
        <w:tabs>
          <w:tab w:val="left" w:pos="1462"/>
        </w:tabs>
        <w:ind w:left="146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Pracodawcy,</w:t>
      </w:r>
      <w:r w:rsidR="00AA07D8"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="000A4CEB"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Uniwersytecie - należy przez to rozumieć Uniwersytet Papieski Jana Pawła II w Krakowie;</w:t>
      </w:r>
    </w:p>
    <w:p w14:paraId="5069FDFA" w14:textId="67419A52" w:rsidR="000A4CEB" w:rsidRPr="006354AE" w:rsidRDefault="000A4CEB" w:rsidP="000A4CEB">
      <w:pPr>
        <w:pStyle w:val="Teksttreci0"/>
        <w:numPr>
          <w:ilvl w:val="0"/>
          <w:numId w:val="2"/>
        </w:numPr>
        <w:shd w:val="clear" w:color="auto" w:fill="auto"/>
        <w:tabs>
          <w:tab w:val="left" w:pos="1480"/>
        </w:tabs>
        <w:ind w:left="146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Rektorze</w:t>
      </w:r>
      <w:r w:rsidR="00B3793F"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,</w:t>
      </w:r>
      <w:r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Kanclerzu Uniwersytetu - należy przez to rozumieć Rektora</w:t>
      </w:r>
      <w:r w:rsidR="00B3793F"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, </w:t>
      </w:r>
      <w:r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Kanclerza Uniwersytetu Papieskiego Jana Pawła II w Krakowie;</w:t>
      </w:r>
    </w:p>
    <w:p w14:paraId="0D413C36" w14:textId="77777777" w:rsidR="000A4CEB" w:rsidRPr="006354AE" w:rsidRDefault="00B3793F" w:rsidP="000A4CEB">
      <w:pPr>
        <w:pStyle w:val="Teksttreci0"/>
        <w:numPr>
          <w:ilvl w:val="0"/>
          <w:numId w:val="2"/>
        </w:numPr>
        <w:shd w:val="clear" w:color="auto" w:fill="auto"/>
        <w:tabs>
          <w:tab w:val="left" w:pos="1480"/>
        </w:tabs>
        <w:ind w:left="146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R</w:t>
      </w:r>
      <w:r w:rsidR="000A4CEB"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egulaminie - należy przez to rozumieć Regulamin Zakładowego Funduszu Świadczeń Socjalnych Uniwersytetu Papieskiego Jana Pawła II w Krakowie</w:t>
      </w:r>
      <w:r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;</w:t>
      </w:r>
    </w:p>
    <w:p w14:paraId="1AAF95AC" w14:textId="77777777" w:rsidR="000A4CEB" w:rsidRPr="006354AE" w:rsidRDefault="000A4CEB" w:rsidP="000A4CEB">
      <w:pPr>
        <w:pStyle w:val="Teksttreci0"/>
        <w:numPr>
          <w:ilvl w:val="0"/>
          <w:numId w:val="2"/>
        </w:numPr>
        <w:shd w:val="clear" w:color="auto" w:fill="auto"/>
        <w:tabs>
          <w:tab w:val="left" w:pos="1484"/>
        </w:tabs>
        <w:spacing w:line="314" w:lineRule="auto"/>
        <w:ind w:left="146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Funduszu - należy przez to rozumieć Zakładowy Fundusz Świadczeń Socjalnych Uniwersytetu Papieskiego Jana Pawła II w Krakowie</w:t>
      </w:r>
      <w:r w:rsidR="00B3793F"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;</w:t>
      </w:r>
    </w:p>
    <w:p w14:paraId="6FED0ACB" w14:textId="3FE4CEB1" w:rsidR="000A4CEB" w:rsidRPr="006354AE" w:rsidRDefault="00353F6A" w:rsidP="006354AE">
      <w:pPr>
        <w:pStyle w:val="Teksttreci0"/>
        <w:numPr>
          <w:ilvl w:val="0"/>
          <w:numId w:val="2"/>
        </w:numPr>
        <w:shd w:val="clear" w:color="auto" w:fill="auto"/>
        <w:tabs>
          <w:tab w:val="left" w:pos="1484"/>
        </w:tabs>
        <w:spacing w:line="314" w:lineRule="auto"/>
        <w:ind w:left="146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Senackiej </w:t>
      </w:r>
      <w:r w:rsidR="000A4CEB"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Komisji Socjalnej - należy przez to rozumieć Komisję Zakła</w:t>
      </w:r>
      <w:r w:rsidR="004B61E1"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dowego </w:t>
      </w:r>
      <w:r w:rsidR="000A4CEB"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Funduszu</w:t>
      </w:r>
      <w:r w:rsidR="006B3811"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="000A4CEB"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Świadczeń Socjalnych powoływaną przez Senat Uniwersytetu</w:t>
      </w:r>
      <w:r w:rsidR="00AA07D8"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="00554670" w:rsidRPr="006354AE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Papieskiego Jana Pawła II w Krakowie.</w:t>
      </w:r>
    </w:p>
    <w:p w14:paraId="73C3FB37" w14:textId="77777777" w:rsidR="000A4CEB" w:rsidRPr="006354AE" w:rsidRDefault="000A4CEB" w:rsidP="006354AE">
      <w:pPr>
        <w:pStyle w:val="Akapitzlist"/>
        <w:jc w:val="center"/>
        <w:rPr>
          <w:rFonts w:cstheme="minorHAnsi"/>
          <w:sz w:val="24"/>
          <w:szCs w:val="24"/>
        </w:rPr>
      </w:pPr>
    </w:p>
    <w:p w14:paraId="4089555B" w14:textId="0A8A1B28" w:rsidR="000A4CEB" w:rsidRPr="00DC5832" w:rsidRDefault="000A4CEB" w:rsidP="0092137A">
      <w:pPr>
        <w:pStyle w:val="Nagwek30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4" w:name="bookmark4"/>
      <w:bookmarkStart w:id="5" w:name="bookmark5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lastRenderedPageBreak/>
        <w:t>§</w:t>
      </w:r>
      <w:r w:rsidR="0092137A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2</w:t>
      </w:r>
      <w:bookmarkEnd w:id="4"/>
      <w:bookmarkEnd w:id="5"/>
    </w:p>
    <w:p w14:paraId="6F9C5EF2" w14:textId="1BE2C7B6" w:rsidR="00B3793F" w:rsidRPr="00DC5832" w:rsidRDefault="000A4CEB" w:rsidP="00263207">
      <w:pPr>
        <w:pStyle w:val="Teksttreci0"/>
        <w:numPr>
          <w:ilvl w:val="0"/>
          <w:numId w:val="3"/>
        </w:numPr>
        <w:shd w:val="clear" w:color="auto" w:fill="auto"/>
        <w:tabs>
          <w:tab w:val="left" w:pos="725"/>
        </w:tabs>
        <w:ind w:left="737" w:hanging="38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Przyznawanie ulgowych usług i świadczeń oraz wysokość dopłat z Funduszu uzależnia się</w:t>
      </w:r>
      <w:r w:rsidR="00AA07D8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od</w:t>
      </w:r>
      <w:r w:rsidR="00554670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sytuacji życiowej, rodzinnej i materialnej osoby uprawnionej do korzystania </w:t>
      </w:r>
      <w:r w:rsidR="0093652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             </w:t>
      </w:r>
      <w:r w:rsidR="00554670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z Funduszu.</w:t>
      </w:r>
    </w:p>
    <w:p w14:paraId="154DE567" w14:textId="42D2ABD4" w:rsidR="00AF1D25" w:rsidRDefault="00D45B64" w:rsidP="00263207">
      <w:pPr>
        <w:pStyle w:val="Teksttreci0"/>
        <w:numPr>
          <w:ilvl w:val="0"/>
          <w:numId w:val="3"/>
        </w:numPr>
        <w:shd w:val="clear" w:color="auto" w:fill="auto"/>
        <w:tabs>
          <w:tab w:val="left" w:pos="725"/>
        </w:tabs>
        <w:ind w:left="737" w:hanging="380"/>
        <w:contextualSpacing/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Osoby uprawnione do korzystania z </w:t>
      </w:r>
      <w:r w:rsidR="00695BD9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ulgowych usług i świadczeń oraz dopłat </w:t>
      </w:r>
      <w:r w:rsidR="0004088C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                         </w:t>
      </w:r>
      <w:r w:rsidR="00695BD9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z </w:t>
      </w:r>
      <w:proofErr w:type="gramStart"/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Fundusz</w:t>
      </w:r>
      <w:r w:rsidR="00695BD9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u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="00B83E41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składają</w:t>
      </w:r>
      <w:proofErr w:type="gramEnd"/>
      <w:r w:rsidR="00046F3A">
        <w:rPr>
          <w:rFonts w:asciiTheme="minorHAnsi" w:hAnsiTheme="minorHAnsi" w:cstheme="minorHAnsi"/>
          <w:sz w:val="24"/>
          <w:szCs w:val="24"/>
          <w:lang w:eastAsia="pl-PL" w:bidi="pl-PL"/>
        </w:rPr>
        <w:t>,</w:t>
      </w:r>
      <w:r w:rsidR="0004088C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="00B83E41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 przypadku zdarzeń losowych po ich wystąpieniu nie później jednak niż do 31 grudnia roku kalendarzowego, w którym wystąpiły, a w pozostałych wypadkach w terminach określonych w niniejszym Regulaminie</w:t>
      </w:r>
      <w:r w:rsidR="00046F3A">
        <w:rPr>
          <w:rFonts w:asciiTheme="minorHAnsi" w:hAnsiTheme="minorHAnsi" w:cstheme="minorHAnsi"/>
          <w:sz w:val="24"/>
          <w:szCs w:val="24"/>
          <w:lang w:eastAsia="pl-PL" w:bidi="pl-PL"/>
        </w:rPr>
        <w:t>,</w:t>
      </w:r>
      <w:r w:rsidR="00B83E41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wraz z wnioskiem o przyznanie świadczenia</w:t>
      </w:r>
      <w:r w:rsidR="00FE22BC">
        <w:rPr>
          <w:rFonts w:asciiTheme="minorHAnsi" w:hAnsiTheme="minorHAnsi" w:cstheme="minorHAnsi"/>
          <w:sz w:val="24"/>
          <w:szCs w:val="24"/>
          <w:lang w:eastAsia="pl-PL" w:bidi="pl-PL"/>
        </w:rPr>
        <w:t>,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oświadczenie o swojej sytuacji życiowej, rodzinnej i materialnej</w:t>
      </w:r>
      <w:r w:rsidR="00110F11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, zgodne ze wzorem stanowiącym załącznik </w:t>
      </w:r>
    </w:p>
    <w:p w14:paraId="5CF3506A" w14:textId="7D750D00" w:rsidR="00554670" w:rsidRPr="00DC5832" w:rsidRDefault="00110F11" w:rsidP="00AF1D25">
      <w:pPr>
        <w:pStyle w:val="Teksttreci0"/>
        <w:shd w:val="clear" w:color="auto" w:fill="auto"/>
        <w:tabs>
          <w:tab w:val="left" w:pos="725"/>
        </w:tabs>
        <w:ind w:left="737"/>
        <w:contextualSpacing/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nr </w:t>
      </w:r>
      <w:r w:rsidR="00B83E41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1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do </w:t>
      </w:r>
      <w:r w:rsidR="00AD32DF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niniejszego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Regulaminu.</w:t>
      </w:r>
      <w:r w:rsidR="00D45B64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Niezło</w:t>
      </w:r>
      <w:r w:rsidR="005C714A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ż</w:t>
      </w:r>
      <w:r w:rsidR="00D45B64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enie o</w:t>
      </w:r>
      <w:r w:rsidR="005C714A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ś</w:t>
      </w:r>
      <w:r w:rsidR="00D45B64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</w:t>
      </w:r>
      <w:r w:rsidR="00EE4CA8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ia</w:t>
      </w:r>
      <w:r w:rsidR="00D45B64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dczenia stan</w:t>
      </w:r>
      <w:r w:rsidR="005C714A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o</w:t>
      </w:r>
      <w:r w:rsidR="00D45B64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wi podst</w:t>
      </w:r>
      <w:r w:rsidR="005C714A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a</w:t>
      </w:r>
      <w:r w:rsidR="00D45B64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wę do odmowy udziel</w:t>
      </w:r>
      <w:r w:rsidR="005C714A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e</w:t>
      </w:r>
      <w:r w:rsidR="00D45B64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nia świadczenia z uwagi na brak możliwości ustalenia sytuacji życiowej, rodzinnej i materialnej</w:t>
      </w:r>
      <w:r w:rsidR="004E0273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. </w:t>
      </w:r>
    </w:p>
    <w:p w14:paraId="7D60DEED" w14:textId="3FB7A3E4" w:rsidR="00554670" w:rsidRPr="00DC5832" w:rsidRDefault="00554670" w:rsidP="00263207">
      <w:pPr>
        <w:pStyle w:val="Teksttreci0"/>
        <w:numPr>
          <w:ilvl w:val="0"/>
          <w:numId w:val="3"/>
        </w:numPr>
        <w:shd w:val="clear" w:color="auto" w:fill="auto"/>
        <w:tabs>
          <w:tab w:val="left" w:pos="725"/>
        </w:tabs>
        <w:ind w:left="737" w:hanging="38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Przyznawanie ulgowych usług i świadczeń oraz dopłat z Funduszu odbywa się zgodnie z postanowieniami niniejszego Regulaminu</w:t>
      </w:r>
      <w:r w:rsidR="00533D6D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, na </w:t>
      </w:r>
      <w:r w:rsidR="00A81821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pisemny </w:t>
      </w:r>
      <w:r w:rsidR="00533D6D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wniosek</w:t>
      </w:r>
      <w:r w:rsidR="00110F11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, zgodny z wzor</w:t>
      </w:r>
      <w:r w:rsidR="00AF1D25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ami</w:t>
      </w:r>
      <w:r w:rsidR="00110F11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stanowiącym</w:t>
      </w:r>
      <w:r w:rsidR="00AF1D25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i </w:t>
      </w:r>
      <w:r w:rsidR="00110F11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załącznik</w:t>
      </w:r>
      <w:r w:rsidR="00AF1D25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i</w:t>
      </w:r>
      <w:r w:rsidR="00110F11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do </w:t>
      </w:r>
      <w:r w:rsidR="00AF1D25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niniejszego </w:t>
      </w:r>
      <w:r w:rsidR="00110F11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Regulaminu,</w:t>
      </w:r>
      <w:r w:rsidR="00533D6D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po złożeniu oświadczenia, o którym mowa w ust</w:t>
      </w:r>
      <w:r w:rsidR="009D0AC7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="00B3793F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2</w:t>
      </w:r>
      <w:r w:rsidR="006B3811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.</w:t>
      </w:r>
    </w:p>
    <w:p w14:paraId="469069A6" w14:textId="26347582" w:rsidR="000A4CEB" w:rsidRPr="00DC5832" w:rsidRDefault="00D45B64" w:rsidP="00263207">
      <w:pPr>
        <w:pStyle w:val="Teksttreci0"/>
        <w:numPr>
          <w:ilvl w:val="0"/>
          <w:numId w:val="3"/>
        </w:numPr>
        <w:shd w:val="clear" w:color="auto" w:fill="auto"/>
        <w:tabs>
          <w:tab w:val="left" w:pos="725"/>
        </w:tabs>
        <w:ind w:left="737" w:hanging="38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Dla ustalenia sytuacji, o której mowa w ust.</w:t>
      </w:r>
      <w:r w:rsidR="00695BD9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1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przyjmuje się sum</w:t>
      </w:r>
      <w:r w:rsidR="00EE4CA8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ę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dochodów z zeznania podatkowego PIT </w:t>
      </w:r>
      <w:proofErr w:type="gramStart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( tj.</w:t>
      </w:r>
      <w:proofErr w:type="gramEnd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przychód minus koszty uzyskania przychodu ) wszystkich osób </w:t>
      </w:r>
      <w:r w:rsidR="00B77678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prowadzących wspólne gospodarstwo domow</w:t>
      </w:r>
      <w:r w:rsidR="00C6380D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e,</w:t>
      </w:r>
      <w:r w:rsidR="00B77678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osiągniętych w </w:t>
      </w:r>
      <w:r w:rsidR="00DE1F1E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r</w:t>
      </w:r>
      <w:r w:rsidR="00B77678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oku kalendarzowym poprzedzającym rok ubiegania się o świadczenie</w:t>
      </w:r>
      <w:r w:rsidR="00046F3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lub dopłatę z Funduszu</w:t>
      </w:r>
      <w:r w:rsidR="00B77678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. Sumę tę należy podzielić przez 12, a następnie przez liczbę osób pozostających we wspólnym gospodarstwie domowym.</w:t>
      </w:r>
      <w:r w:rsidR="005C714A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Dokładna kwota dochodu wynikająca z powyższego przeliczenia powinna zostać wpisana do oświadczenia, o którym mowa w ust.2. </w:t>
      </w:r>
      <w:r w:rsidR="0093652B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                </w:t>
      </w:r>
      <w:r w:rsidR="005C714A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 przypadku osób, których kwota dochodu jest wyższa od najwyższego progu dochodowego</w:t>
      </w:r>
      <w:r w:rsidR="00046F3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,</w:t>
      </w:r>
      <w:r w:rsidR="005C714A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wystarczające jest oświadczenie, że dochód przewyższa ten próg. W przypadku osób uprawnionych nieosiągających dochodów za rok </w:t>
      </w:r>
      <w:proofErr w:type="gramStart"/>
      <w:r w:rsidR="005C714A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ubiegły, </w:t>
      </w:r>
      <w:r w:rsidR="0093652B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="005C714A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</w:t>
      </w:r>
      <w:proofErr w:type="gramEnd"/>
      <w:r w:rsidR="005C714A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oświadczeniu przyjmuje się sumę dochodów </w:t>
      </w:r>
      <w:r w:rsidR="00C13EBC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pracownika oraz wszystkich pozostałych osób prowadzących wspólne gospodarstwo domowe</w:t>
      </w:r>
      <w:r w:rsidR="00046F3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,</w:t>
      </w:r>
      <w:r w:rsidR="00C13EBC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wyliczoną z okresu 3 miesięcy poprzedzających miesiąc złożenia oświadczenia. W przypadku dochodu z działalności gospodarczej będącego elementem określającym sytuację materialną</w:t>
      </w:r>
      <w:r w:rsidR="00046F3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,</w:t>
      </w:r>
      <w:r w:rsidR="00C13EBC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przyjmuje się zasadę określenia wysokości dochodu nie niższego niż wysokość dochodu zadeklarowanego do podstawy wymiaru składek na ubezpieczenie społeczne.  </w:t>
      </w:r>
    </w:p>
    <w:p w14:paraId="2D31F09A" w14:textId="2D062963" w:rsidR="000A4CEB" w:rsidRPr="00DC5832" w:rsidRDefault="000A4CEB" w:rsidP="00263207">
      <w:pPr>
        <w:pStyle w:val="Teksttreci0"/>
        <w:numPr>
          <w:ilvl w:val="0"/>
          <w:numId w:val="3"/>
        </w:numPr>
        <w:shd w:val="clear" w:color="auto" w:fill="auto"/>
        <w:tabs>
          <w:tab w:val="left" w:pos="742"/>
        </w:tabs>
        <w:ind w:left="737" w:hanging="38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Świadczenia </w:t>
      </w:r>
      <w:r w:rsidR="00046F3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wynikające z niniejszego Regulaminu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nie mają charakteru obligatoryjnego</w:t>
      </w:r>
      <w:r w:rsidR="000246AC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/roszczeniowego, co oznacza,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że </w:t>
      </w:r>
      <w:r w:rsidR="000246AC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racodawca nie ma obowiązku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lastRenderedPageBreak/>
        <w:t xml:space="preserve">przyznawania ich każdemu </w:t>
      </w:r>
      <w:r w:rsidR="00B3793F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racownikowi.</w:t>
      </w:r>
    </w:p>
    <w:p w14:paraId="6FE821FA" w14:textId="31B31254" w:rsidR="000A4CEB" w:rsidRPr="00DC5832" w:rsidRDefault="000A4CEB" w:rsidP="00263207">
      <w:pPr>
        <w:pStyle w:val="Teksttreci0"/>
        <w:numPr>
          <w:ilvl w:val="0"/>
          <w:numId w:val="3"/>
        </w:numPr>
        <w:shd w:val="clear" w:color="auto" w:fill="auto"/>
        <w:tabs>
          <w:tab w:val="left" w:pos="742"/>
        </w:tabs>
        <w:ind w:left="737" w:hanging="38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Osoba uprawniona, która złożyła nieprawdziwe informacje (dokumenty) o wysokości dochodów, przedłożyła sfałszowany dokument lub wykorzystała przyznane świadczenie na cele niezgodne z jego przeznaczeniem, traci prawo do korzystania </w:t>
      </w:r>
      <w:r w:rsidR="0093652B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             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z Funduszu przez okres 3 lat oraz zobowiązana jest do zwrotu </w:t>
      </w:r>
      <w:r w:rsidR="00B3793F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niezasadnie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pobranego Świadczenia socjalnego.</w:t>
      </w:r>
    </w:p>
    <w:p w14:paraId="376C7273" w14:textId="6D8D1AB7" w:rsidR="00533D6D" w:rsidRPr="00DC5832" w:rsidRDefault="000A4CEB" w:rsidP="00263207">
      <w:pPr>
        <w:pStyle w:val="Teksttreci0"/>
        <w:numPr>
          <w:ilvl w:val="0"/>
          <w:numId w:val="3"/>
        </w:numPr>
        <w:shd w:val="clear" w:color="auto" w:fill="auto"/>
        <w:tabs>
          <w:tab w:val="left" w:pos="746"/>
        </w:tabs>
        <w:ind w:left="737" w:hanging="38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Świadczenia </w:t>
      </w:r>
      <w:r w:rsidR="00046F3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wynikające z niniejszego Regulaminu</w:t>
      </w:r>
      <w:r w:rsidR="00695BD9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przyznane osobom uprawnionym podlegają opodatkowaniu podatkiem dochodowym od osób fizycznych lub zwolnieniu z tego podatku - stosownie do postanowień Ustawy o podatku dochodowym od osób fizycznych z dnia 26 lipca 1991 r.</w:t>
      </w:r>
    </w:p>
    <w:p w14:paraId="566F7EB7" w14:textId="58E98571" w:rsidR="00533D6D" w:rsidRPr="00DC5832" w:rsidRDefault="00533D6D" w:rsidP="00263207">
      <w:pPr>
        <w:pStyle w:val="Teksttreci0"/>
        <w:numPr>
          <w:ilvl w:val="0"/>
          <w:numId w:val="3"/>
        </w:numPr>
        <w:shd w:val="clear" w:color="auto" w:fill="auto"/>
        <w:tabs>
          <w:tab w:val="left" w:pos="746"/>
        </w:tabs>
        <w:ind w:left="737" w:hanging="38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Współ</w:t>
      </w:r>
      <w:r w:rsidR="006B3811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małżonkowie zatrudnieni na Uniwersytecie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mogą korzystać z pomocy Funduszu niezależnie od uprawnień przysługujących drugiemu współmałżonkowi, co oznacza, że określony rodzaj pomocy np. pożyczkę na remont mieszkania mogą otrzymać oboje.</w:t>
      </w:r>
    </w:p>
    <w:p w14:paraId="5FBF1BBD" w14:textId="28DF9373" w:rsidR="008E6A04" w:rsidRPr="00407B26" w:rsidRDefault="00393475" w:rsidP="00407B26">
      <w:pPr>
        <w:pStyle w:val="Teksttreci0"/>
        <w:numPr>
          <w:ilvl w:val="0"/>
          <w:numId w:val="3"/>
        </w:numPr>
        <w:shd w:val="clear" w:color="auto" w:fill="auto"/>
        <w:tabs>
          <w:tab w:val="left" w:pos="746"/>
        </w:tabs>
        <w:ind w:left="737" w:hanging="38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 przypadku zwiększonego zapotrzebowania na pomoc z Funduszu</w:t>
      </w:r>
      <w:r w:rsidR="00046F3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,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w pierwszej kolejności uwzględnia się wnioski osób, które z takiej pomocy nie korzystały </w:t>
      </w:r>
      <w:r w:rsidR="0093652B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                         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 poprzednim roku.</w:t>
      </w:r>
      <w:bookmarkStart w:id="6" w:name="bookmark6"/>
      <w:bookmarkStart w:id="7" w:name="bookmark7"/>
    </w:p>
    <w:p w14:paraId="262C6F3E" w14:textId="6F407517" w:rsidR="000A4CEB" w:rsidRPr="00DC5832" w:rsidRDefault="000A4CEB" w:rsidP="0092137A">
      <w:pPr>
        <w:pStyle w:val="Nagwek30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92137A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3</w:t>
      </w:r>
      <w:bookmarkEnd w:id="6"/>
      <w:bookmarkEnd w:id="7"/>
    </w:p>
    <w:p w14:paraId="50E9F843" w14:textId="4C656902" w:rsidR="00393475" w:rsidRPr="00046F3A" w:rsidRDefault="00533D6D" w:rsidP="00046F3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02955">
        <w:rPr>
          <w:rFonts w:cstheme="minorHAnsi"/>
          <w:color w:val="000000"/>
          <w:sz w:val="24"/>
          <w:szCs w:val="24"/>
          <w:lang w:eastAsia="pl-PL" w:bidi="pl-PL"/>
        </w:rPr>
        <w:t xml:space="preserve">Podstawę gospodarowania środkami Funduszu stanowi </w:t>
      </w:r>
      <w:r w:rsidR="00A02955" w:rsidRPr="00A0295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naliczenie odpisu na </w:t>
      </w:r>
      <w:r w:rsidR="00046F3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Fundusz</w:t>
      </w:r>
      <w:r w:rsidR="00A02955" w:rsidRPr="00A0295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 dla pracowników i emerytów UPJPII na dany rok w oparciu o właściwe przepisy wraz </w:t>
      </w:r>
      <w:r w:rsidR="00F638D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A02955" w:rsidRPr="00046F3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z pozostałymi środkami z ubiegłego roku</w:t>
      </w:r>
      <w:r w:rsidR="00F638D5" w:rsidRPr="00046F3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Pr="00046F3A">
        <w:rPr>
          <w:rFonts w:cstheme="minorHAnsi"/>
          <w:color w:val="000000"/>
          <w:sz w:val="24"/>
          <w:szCs w:val="24"/>
          <w:lang w:eastAsia="pl-PL" w:bidi="pl-PL"/>
        </w:rPr>
        <w:t>określający podział środków na poszczególne cele, rodzaje i formy działalności socjalnej organizowanej</w:t>
      </w:r>
      <w:r w:rsidR="002F1F90" w:rsidRPr="00046F3A">
        <w:rPr>
          <w:rFonts w:cstheme="minorHAnsi"/>
          <w:color w:val="000000"/>
          <w:sz w:val="24"/>
          <w:szCs w:val="24"/>
          <w:lang w:eastAsia="pl-PL" w:bidi="pl-PL"/>
        </w:rPr>
        <w:t xml:space="preserve"> przez Pracodawcę na rzecz osób uprawnionych do korzystania z Funduszu, </w:t>
      </w:r>
      <w:r w:rsidR="00233676" w:rsidRPr="00046F3A">
        <w:rPr>
          <w:rFonts w:cstheme="minorHAnsi"/>
          <w:color w:val="000000"/>
          <w:sz w:val="24"/>
          <w:szCs w:val="24"/>
          <w:lang w:eastAsia="pl-PL" w:bidi="pl-PL"/>
        </w:rPr>
        <w:t xml:space="preserve"> ustalony przez Rektora na podstawie projektu opracowanego przez  </w:t>
      </w:r>
      <w:r w:rsidR="00F638D5" w:rsidRPr="00046F3A">
        <w:rPr>
          <w:rFonts w:cstheme="minorHAnsi"/>
          <w:color w:val="000000"/>
          <w:sz w:val="24"/>
          <w:szCs w:val="24"/>
          <w:lang w:eastAsia="pl-PL" w:bidi="pl-PL"/>
        </w:rPr>
        <w:t xml:space="preserve">Senacką </w:t>
      </w:r>
      <w:r w:rsidR="00233676" w:rsidRPr="00046F3A">
        <w:rPr>
          <w:rFonts w:cstheme="minorHAnsi"/>
          <w:color w:val="000000"/>
          <w:sz w:val="24"/>
          <w:szCs w:val="24"/>
          <w:lang w:eastAsia="pl-PL" w:bidi="pl-PL"/>
        </w:rPr>
        <w:t xml:space="preserve">Komisję </w:t>
      </w:r>
      <w:r w:rsidR="00F638D5" w:rsidRPr="00046F3A">
        <w:rPr>
          <w:rFonts w:cstheme="minorHAnsi"/>
          <w:color w:val="000000"/>
          <w:sz w:val="24"/>
          <w:szCs w:val="24"/>
          <w:lang w:eastAsia="pl-PL" w:bidi="pl-PL"/>
        </w:rPr>
        <w:t>Socjalną</w:t>
      </w:r>
      <w:r w:rsidR="00233676" w:rsidRPr="00046F3A">
        <w:rPr>
          <w:rFonts w:cstheme="minorHAnsi"/>
          <w:color w:val="000000"/>
          <w:sz w:val="24"/>
          <w:szCs w:val="24"/>
          <w:lang w:eastAsia="pl-PL" w:bidi="pl-PL"/>
        </w:rPr>
        <w:t>, zwaną dalej „ Komisją”</w:t>
      </w:r>
      <w:r w:rsidR="002F1F90" w:rsidRPr="00046F3A">
        <w:rPr>
          <w:rFonts w:cstheme="minorHAnsi"/>
          <w:color w:val="000000"/>
          <w:sz w:val="24"/>
          <w:szCs w:val="24"/>
          <w:lang w:eastAsia="pl-PL" w:bidi="pl-PL"/>
        </w:rPr>
        <w:t xml:space="preserve"> uzgodnion</w:t>
      </w:r>
      <w:r w:rsidR="00110F11" w:rsidRPr="00046F3A">
        <w:rPr>
          <w:rFonts w:cstheme="minorHAnsi"/>
          <w:color w:val="000000"/>
          <w:sz w:val="24"/>
          <w:szCs w:val="24"/>
          <w:lang w:eastAsia="pl-PL" w:bidi="pl-PL"/>
        </w:rPr>
        <w:t xml:space="preserve">y </w:t>
      </w:r>
      <w:r w:rsidR="002F1F90" w:rsidRPr="00046F3A">
        <w:rPr>
          <w:rFonts w:cstheme="minorHAnsi"/>
          <w:color w:val="000000"/>
          <w:sz w:val="24"/>
          <w:szCs w:val="24"/>
          <w:lang w:eastAsia="pl-PL" w:bidi="pl-PL"/>
        </w:rPr>
        <w:t xml:space="preserve"> z przedstawicielem Pracowników.</w:t>
      </w:r>
      <w:r w:rsidR="00B110CF" w:rsidRPr="00046F3A">
        <w:rPr>
          <w:rFonts w:cstheme="minorHAnsi"/>
          <w:color w:val="000000"/>
          <w:sz w:val="24"/>
          <w:szCs w:val="24"/>
          <w:lang w:eastAsia="pl-PL" w:bidi="pl-PL"/>
        </w:rPr>
        <w:t xml:space="preserve"> </w:t>
      </w:r>
      <w:r w:rsidR="00393475" w:rsidRPr="00046F3A">
        <w:rPr>
          <w:rFonts w:cstheme="minorHAnsi"/>
          <w:color w:val="000000"/>
          <w:sz w:val="24"/>
          <w:szCs w:val="24"/>
          <w:lang w:eastAsia="pl-PL" w:bidi="pl-PL"/>
        </w:rPr>
        <w:t>Roczny plan rzeczowo- finansowy określa wysokość dopłat do udzielanych świadczeń okr</w:t>
      </w:r>
      <w:r w:rsidR="008C34D0" w:rsidRPr="00046F3A">
        <w:rPr>
          <w:rFonts w:cstheme="minorHAnsi"/>
          <w:color w:val="000000"/>
          <w:sz w:val="24"/>
          <w:szCs w:val="24"/>
          <w:lang w:eastAsia="pl-PL" w:bidi="pl-PL"/>
        </w:rPr>
        <w:t>eślonych w Regulaminie.</w:t>
      </w:r>
    </w:p>
    <w:p w14:paraId="3AE5FF67" w14:textId="315B86B9" w:rsidR="000A4CEB" w:rsidRPr="00DC5832" w:rsidRDefault="000A4CEB" w:rsidP="00263207">
      <w:pPr>
        <w:pStyle w:val="Teksttreci0"/>
        <w:numPr>
          <w:ilvl w:val="0"/>
          <w:numId w:val="4"/>
        </w:numPr>
        <w:shd w:val="clear" w:color="auto" w:fill="auto"/>
        <w:tabs>
          <w:tab w:val="left" w:pos="742"/>
        </w:tabs>
        <w:ind w:left="737" w:hanging="38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Środkami Funduszu </w:t>
      </w:r>
      <w:r w:rsidR="006C106D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rozporządza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Rektor</w:t>
      </w:r>
      <w:r w:rsidR="00DD418F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="0023367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lub z upoważnienia Rektora Kanclerz</w:t>
      </w:r>
      <w:r w:rsidR="00DD418F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.</w:t>
      </w:r>
      <w:r w:rsidR="00D00EE7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</w:p>
    <w:p w14:paraId="2483DCD3" w14:textId="681D6CC9" w:rsidR="000A4CEB" w:rsidRPr="00DC5832" w:rsidRDefault="000A4CEB" w:rsidP="00263207">
      <w:pPr>
        <w:pStyle w:val="Teksttreci0"/>
        <w:numPr>
          <w:ilvl w:val="0"/>
          <w:numId w:val="4"/>
        </w:numPr>
        <w:shd w:val="clear" w:color="auto" w:fill="auto"/>
        <w:tabs>
          <w:tab w:val="left" w:pos="725"/>
        </w:tabs>
        <w:ind w:left="737" w:hanging="38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Komisja składa się z </w:t>
      </w:r>
      <w:r w:rsidR="00DC5832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5</w:t>
      </w:r>
      <w:r w:rsidR="00DD418F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członków</w:t>
      </w:r>
      <w:r w:rsidR="001040A3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, wybieranych na okres kadencji władz Uniwersytetu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.</w:t>
      </w:r>
    </w:p>
    <w:p w14:paraId="71BB4C49" w14:textId="4BE344F8" w:rsidR="000A4CEB" w:rsidRPr="00DC5832" w:rsidRDefault="000A4CEB" w:rsidP="00263207">
      <w:pPr>
        <w:pStyle w:val="Teksttreci0"/>
        <w:numPr>
          <w:ilvl w:val="0"/>
          <w:numId w:val="4"/>
        </w:numPr>
        <w:shd w:val="clear" w:color="auto" w:fill="auto"/>
        <w:tabs>
          <w:tab w:val="left" w:pos="726"/>
        </w:tabs>
        <w:ind w:left="737" w:hanging="38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Komisja spośród swoich członków wybiera Sekretarza.</w:t>
      </w:r>
    </w:p>
    <w:p w14:paraId="2FCE692B" w14:textId="77777777" w:rsidR="00F638D5" w:rsidRDefault="000A4CEB" w:rsidP="00263207">
      <w:pPr>
        <w:pStyle w:val="Teksttreci0"/>
        <w:numPr>
          <w:ilvl w:val="0"/>
          <w:numId w:val="4"/>
        </w:numPr>
        <w:shd w:val="clear" w:color="auto" w:fill="auto"/>
        <w:tabs>
          <w:tab w:val="left" w:pos="726"/>
        </w:tabs>
        <w:ind w:left="737" w:hanging="38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Posiedzenie Komisji uważa się za ważne, gdy będzie w nim uczestniczyć co najmniej </w:t>
      </w:r>
    </w:p>
    <w:p w14:paraId="396A9138" w14:textId="0096AF44" w:rsidR="000A4CEB" w:rsidRPr="00DC5832" w:rsidRDefault="00DC5832" w:rsidP="00F638D5">
      <w:pPr>
        <w:pStyle w:val="Teksttreci0"/>
        <w:shd w:val="clear" w:color="auto" w:fill="auto"/>
        <w:tabs>
          <w:tab w:val="left" w:pos="726"/>
        </w:tabs>
        <w:ind w:left="737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3 </w:t>
      </w:r>
      <w:r w:rsidR="000A4CEB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członków.</w:t>
      </w:r>
    </w:p>
    <w:p w14:paraId="4851DF32" w14:textId="77777777" w:rsidR="000A4CEB" w:rsidRPr="00DC5832" w:rsidRDefault="000A4CEB" w:rsidP="00263207">
      <w:pPr>
        <w:pStyle w:val="Teksttreci0"/>
        <w:numPr>
          <w:ilvl w:val="0"/>
          <w:numId w:val="4"/>
        </w:numPr>
        <w:shd w:val="clear" w:color="auto" w:fill="auto"/>
        <w:tabs>
          <w:tab w:val="left" w:pos="726"/>
        </w:tabs>
        <w:ind w:left="737" w:hanging="38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Do zadań Komisji należy:</w:t>
      </w:r>
    </w:p>
    <w:p w14:paraId="07EC5071" w14:textId="18A394AE" w:rsidR="000A4CEB" w:rsidRPr="00DC5832" w:rsidRDefault="000A4CEB" w:rsidP="00263207">
      <w:pPr>
        <w:pStyle w:val="Teksttreci0"/>
        <w:numPr>
          <w:ilvl w:val="0"/>
          <w:numId w:val="5"/>
        </w:numPr>
        <w:shd w:val="clear" w:color="auto" w:fill="auto"/>
        <w:tabs>
          <w:tab w:val="left" w:pos="1462"/>
        </w:tabs>
        <w:ind w:left="1800" w:hanging="52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lastRenderedPageBreak/>
        <w:t>przygotowanie projektu, corocznego preliminarza wydatków na cele</w:t>
      </w:r>
      <w:r w:rsidR="00233676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, rodzaje, formy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określone niniejszym Regulaminem do dnia </w:t>
      </w:r>
      <w:r w:rsidR="00666E15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15 czerwca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danego roku,</w:t>
      </w:r>
    </w:p>
    <w:p w14:paraId="58FEEB67" w14:textId="77777777" w:rsidR="006C106D" w:rsidRDefault="000A4CEB" w:rsidP="006C106D">
      <w:pPr>
        <w:pStyle w:val="Teksttreci0"/>
        <w:numPr>
          <w:ilvl w:val="0"/>
          <w:numId w:val="5"/>
        </w:numPr>
        <w:shd w:val="clear" w:color="auto" w:fill="auto"/>
        <w:tabs>
          <w:tab w:val="left" w:pos="1462"/>
        </w:tabs>
        <w:ind w:left="1800" w:hanging="52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opiniowanie indywidualnych wniosków</w:t>
      </w:r>
      <w:r w:rsidR="009D0AC7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związanych z działalnością Funduszu,</w:t>
      </w:r>
    </w:p>
    <w:p w14:paraId="3B8E6B13" w14:textId="1B21470E" w:rsidR="000A4CEB" w:rsidRPr="006C106D" w:rsidRDefault="000A4CEB" w:rsidP="006C106D">
      <w:pPr>
        <w:pStyle w:val="Teksttreci0"/>
        <w:numPr>
          <w:ilvl w:val="0"/>
          <w:numId w:val="5"/>
        </w:numPr>
        <w:shd w:val="clear" w:color="auto" w:fill="auto"/>
        <w:tabs>
          <w:tab w:val="left" w:pos="1462"/>
        </w:tabs>
        <w:ind w:left="1800" w:hanging="52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6C106D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podsumowanie działalności za poprzedni rok kalendarzowy do </w:t>
      </w:r>
      <w:r w:rsidR="0092137A" w:rsidRPr="006C106D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dnia </w:t>
      </w:r>
      <w:r w:rsidR="0093652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                 </w:t>
      </w:r>
      <w:r w:rsidRPr="006C106D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31 stycznia</w:t>
      </w:r>
      <w:r w:rsidR="0092137A" w:rsidRPr="006C106D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roku następnego</w:t>
      </w:r>
      <w:r w:rsidRPr="006C106D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.</w:t>
      </w:r>
    </w:p>
    <w:p w14:paraId="61AE9E07" w14:textId="4F82F0EE" w:rsidR="000A4CEB" w:rsidRPr="00DC5832" w:rsidRDefault="000A4CEB" w:rsidP="00263207">
      <w:pPr>
        <w:pStyle w:val="Teksttreci0"/>
        <w:numPr>
          <w:ilvl w:val="0"/>
          <w:numId w:val="4"/>
        </w:numPr>
        <w:shd w:val="clear" w:color="auto" w:fill="auto"/>
        <w:tabs>
          <w:tab w:val="left" w:pos="726"/>
        </w:tabs>
        <w:ind w:left="737" w:hanging="38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Członkowie Komisji mają prawo zgłaszania zmian w treści Regulaminu. Ostateczna decyzja i zatwierdzenie Regulaminu podjęta jest przez Senat.</w:t>
      </w:r>
    </w:p>
    <w:p w14:paraId="02F1627D" w14:textId="1CA56992" w:rsidR="000A4CEB" w:rsidRPr="00DC5832" w:rsidRDefault="000A4CEB" w:rsidP="00263207">
      <w:pPr>
        <w:pStyle w:val="Teksttreci0"/>
        <w:numPr>
          <w:ilvl w:val="0"/>
          <w:numId w:val="4"/>
        </w:numPr>
        <w:shd w:val="clear" w:color="auto" w:fill="auto"/>
        <w:tabs>
          <w:tab w:val="left" w:pos="725"/>
        </w:tabs>
        <w:ind w:left="737" w:hanging="38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Komisja zbiera się </w:t>
      </w:r>
      <w:r w:rsidR="00B80ED3" w:rsidRPr="00F638D5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nie mniej niż dwa razy w roku</w:t>
      </w:r>
      <w:r w:rsidR="00133341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,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podejmuje decyzje na podstawie głosowań</w:t>
      </w:r>
      <w:r w:rsidR="009D0AC7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="004D0909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(zwykłą większością głosów)</w:t>
      </w:r>
      <w:r w:rsidR="009D0AC7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przeprowadzanych w trakcie posiedzeń</w:t>
      </w:r>
      <w:r w:rsidR="00B110CF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="004D0909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stacjonarnych</w:t>
      </w:r>
      <w:r w:rsidR="009D0AC7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lub prowadzonych z użyciem metod i narzędzi porozumiewania się na odległość </w:t>
      </w:r>
      <w:proofErr w:type="gramStart"/>
      <w:r w:rsidR="009D0AC7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(</w:t>
      </w:r>
      <w:r w:rsidR="004D0909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on</w:t>
      </w:r>
      <w:proofErr w:type="gramEnd"/>
      <w:r w:rsidR="004D0909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- </w:t>
      </w:r>
      <w:proofErr w:type="spellStart"/>
      <w:r w:rsidR="004D0909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line</w:t>
      </w:r>
      <w:proofErr w:type="spellEnd"/>
      <w:r w:rsidR="009D0AC7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).</w:t>
      </w:r>
    </w:p>
    <w:p w14:paraId="015C1720" w14:textId="77777777" w:rsidR="000A4CEB" w:rsidRPr="00DC5832" w:rsidRDefault="000A4CEB" w:rsidP="00263207">
      <w:pPr>
        <w:pStyle w:val="Teksttreci0"/>
        <w:numPr>
          <w:ilvl w:val="0"/>
          <w:numId w:val="4"/>
        </w:numPr>
        <w:shd w:val="clear" w:color="auto" w:fill="auto"/>
        <w:tabs>
          <w:tab w:val="left" w:pos="715"/>
        </w:tabs>
        <w:ind w:left="737" w:hanging="38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Z posiedzenia Komisji sporządza się listę obecności oraz protokół, które podpisują wszyscy obecni na tym posiedzeniu.</w:t>
      </w:r>
    </w:p>
    <w:p w14:paraId="44EFE591" w14:textId="07544B2D" w:rsidR="000A4CEB" w:rsidRPr="00DC5832" w:rsidRDefault="000A4CEB" w:rsidP="00263207">
      <w:pPr>
        <w:pStyle w:val="Teksttreci0"/>
        <w:numPr>
          <w:ilvl w:val="0"/>
          <w:numId w:val="4"/>
        </w:numPr>
        <w:shd w:val="clear" w:color="auto" w:fill="auto"/>
        <w:tabs>
          <w:tab w:val="left" w:pos="726"/>
        </w:tabs>
        <w:ind w:left="737" w:hanging="38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Wszystkie decyzje związane z zarządzaniem Funduszem i wydatkowaniem jego środków podejmuje Rektor lub </w:t>
      </w:r>
      <w:r w:rsidR="0023367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z upoważnienia Rektora</w:t>
      </w:r>
      <w:r w:rsidR="008051A7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-</w:t>
      </w:r>
      <w:r w:rsidR="009D0AC7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Kancler</w:t>
      </w:r>
      <w:r w:rsidR="009D0AC7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z</w:t>
      </w:r>
      <w:r w:rsidR="00133341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.</w:t>
      </w:r>
    </w:p>
    <w:p w14:paraId="4246CC54" w14:textId="0888B9B3" w:rsidR="00D45B64" w:rsidRPr="00DC5832" w:rsidRDefault="00D45B64" w:rsidP="00263207">
      <w:pPr>
        <w:pStyle w:val="Teksttreci0"/>
        <w:numPr>
          <w:ilvl w:val="0"/>
          <w:numId w:val="4"/>
        </w:numPr>
        <w:shd w:val="clear" w:color="auto" w:fill="auto"/>
        <w:tabs>
          <w:tab w:val="left" w:pos="715"/>
        </w:tabs>
        <w:ind w:left="737" w:hanging="380"/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Komisja nie ma uprawnień decyzyjnych, pełni funkcję opiniodawczo</w:t>
      </w:r>
      <w:r w:rsidR="00DC3F4A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- doradczą Pracodawcy.</w:t>
      </w:r>
    </w:p>
    <w:p w14:paraId="31198563" w14:textId="69AD2022" w:rsidR="000A4CEB" w:rsidRPr="00DC5832" w:rsidRDefault="000A4CEB" w:rsidP="00407B26">
      <w:pPr>
        <w:pStyle w:val="Nagwek30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8" w:name="bookmark8"/>
      <w:bookmarkStart w:id="9" w:name="bookmark9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D45FA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4</w:t>
      </w:r>
      <w:bookmarkEnd w:id="8"/>
      <w:bookmarkEnd w:id="9"/>
    </w:p>
    <w:p w14:paraId="3B1EFCC2" w14:textId="77777777" w:rsidR="000A4CEB" w:rsidRPr="00DC5832" w:rsidRDefault="000A4CEB" w:rsidP="00263207">
      <w:pPr>
        <w:pStyle w:val="Teksttreci0"/>
        <w:numPr>
          <w:ilvl w:val="0"/>
          <w:numId w:val="6"/>
        </w:numPr>
        <w:shd w:val="clear" w:color="auto" w:fill="auto"/>
        <w:tabs>
          <w:tab w:val="left" w:pos="726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Środki Funduszu niewykorzystane w danym roku kalendarzowym przechodzą na rok następny.</w:t>
      </w:r>
    </w:p>
    <w:p w14:paraId="2ED3777E" w14:textId="77777777" w:rsidR="000A4CEB" w:rsidRPr="00DC5832" w:rsidRDefault="000A4CEB" w:rsidP="00263207">
      <w:pPr>
        <w:pStyle w:val="Teksttreci0"/>
        <w:numPr>
          <w:ilvl w:val="0"/>
          <w:numId w:val="6"/>
        </w:numPr>
        <w:shd w:val="clear" w:color="auto" w:fill="auto"/>
        <w:tabs>
          <w:tab w:val="left" w:pos="726"/>
        </w:tabs>
        <w:ind w:left="737" w:hanging="38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Środki Funduszu są gromadzone na odrębnym rachunku bankowym.</w:t>
      </w:r>
    </w:p>
    <w:p w14:paraId="052B6C09" w14:textId="3BC7EECE" w:rsidR="00F150AD" w:rsidRPr="00F150AD" w:rsidRDefault="000A4CEB" w:rsidP="00F150AD">
      <w:pPr>
        <w:pStyle w:val="Teksttreci0"/>
        <w:numPr>
          <w:ilvl w:val="0"/>
          <w:numId w:val="6"/>
        </w:numPr>
        <w:shd w:val="clear" w:color="auto" w:fill="auto"/>
        <w:tabs>
          <w:tab w:val="left" w:pos="726"/>
        </w:tabs>
        <w:ind w:left="737" w:hanging="38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Środki Funduszu mogą być zwiększone poprzez:</w:t>
      </w:r>
    </w:p>
    <w:p w14:paraId="561A44AC" w14:textId="77777777" w:rsidR="000A4CEB" w:rsidRPr="00DC5832" w:rsidRDefault="000A4CEB" w:rsidP="00263207">
      <w:pPr>
        <w:pStyle w:val="Teksttreci0"/>
        <w:numPr>
          <w:ilvl w:val="0"/>
          <w:numId w:val="7"/>
        </w:numPr>
        <w:shd w:val="clear" w:color="auto" w:fill="auto"/>
        <w:tabs>
          <w:tab w:val="left" w:pos="1462"/>
        </w:tabs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darowizny oraz zapisy osób fizycznych oraz prawnych,</w:t>
      </w:r>
    </w:p>
    <w:p w14:paraId="48C96AF4" w14:textId="48C928C7" w:rsidR="000A4CEB" w:rsidRPr="00DC5832" w:rsidRDefault="004D0909" w:rsidP="00263207">
      <w:pPr>
        <w:pStyle w:val="Teksttreci0"/>
        <w:numPr>
          <w:ilvl w:val="0"/>
          <w:numId w:val="7"/>
        </w:numPr>
        <w:shd w:val="clear" w:color="auto" w:fill="auto"/>
        <w:tabs>
          <w:tab w:val="left" w:pos="1462"/>
        </w:tabs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wpływy</w:t>
      </w:r>
      <w:r w:rsidR="00975D81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="000A4CEB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z oprocentowania pożyczek udzielonych na cele mieszkaniowe,</w:t>
      </w:r>
    </w:p>
    <w:p w14:paraId="7218EA3B" w14:textId="77777777" w:rsidR="000A4CEB" w:rsidRPr="00DC5832" w:rsidRDefault="000A4CEB" w:rsidP="00263207">
      <w:pPr>
        <w:pStyle w:val="Teksttreci0"/>
        <w:numPr>
          <w:ilvl w:val="0"/>
          <w:numId w:val="7"/>
        </w:numPr>
        <w:shd w:val="clear" w:color="auto" w:fill="auto"/>
        <w:tabs>
          <w:tab w:val="left" w:pos="1462"/>
        </w:tabs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odsetki od środków Funduszu,</w:t>
      </w:r>
    </w:p>
    <w:p w14:paraId="40DEC03C" w14:textId="45D57D84" w:rsidR="000A4CEB" w:rsidRPr="00DC5832" w:rsidRDefault="000A4CEB" w:rsidP="00263207">
      <w:pPr>
        <w:pStyle w:val="Teksttreci0"/>
        <w:numPr>
          <w:ilvl w:val="0"/>
          <w:numId w:val="7"/>
        </w:numPr>
        <w:shd w:val="clear" w:color="auto" w:fill="auto"/>
        <w:tabs>
          <w:tab w:val="left" w:pos="1462"/>
        </w:tabs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dochody z tytułu sprzedaży, dzierżawy i likwidacji środków trwałych służących działalności socjalnej na rzecz pracowników, w części nieprzeznaczonej na utrzymanie lub odtworzenie zakładowych obiektów socjalnych,</w:t>
      </w:r>
    </w:p>
    <w:p w14:paraId="3C819FBB" w14:textId="77777777" w:rsidR="000A4CEB" w:rsidRPr="00DC5832" w:rsidRDefault="000A4CEB" w:rsidP="00263207">
      <w:pPr>
        <w:pStyle w:val="Teksttreci0"/>
        <w:numPr>
          <w:ilvl w:val="0"/>
          <w:numId w:val="7"/>
        </w:numPr>
        <w:shd w:val="clear" w:color="auto" w:fill="auto"/>
        <w:tabs>
          <w:tab w:val="left" w:pos="1462"/>
        </w:tabs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wierzytelności likwidowanego zakładowego funduszu socjalnego,</w:t>
      </w:r>
    </w:p>
    <w:p w14:paraId="53D98BEB" w14:textId="77777777" w:rsidR="000A4CEB" w:rsidRPr="00DC5832" w:rsidRDefault="000A4CEB" w:rsidP="00263207">
      <w:pPr>
        <w:pStyle w:val="Teksttreci0"/>
        <w:numPr>
          <w:ilvl w:val="0"/>
          <w:numId w:val="7"/>
        </w:numPr>
        <w:shd w:val="clear" w:color="auto" w:fill="auto"/>
        <w:tabs>
          <w:tab w:val="left" w:pos="1462"/>
        </w:tabs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lastRenderedPageBreak/>
        <w:t>inne środki określone w odrębnych przepisach.</w:t>
      </w:r>
    </w:p>
    <w:p w14:paraId="5BD99F0B" w14:textId="31B69530" w:rsidR="000A4CEB" w:rsidRPr="00DC5832" w:rsidRDefault="000A4CEB" w:rsidP="00CE74C5">
      <w:pPr>
        <w:pStyle w:val="Nagwek30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10" w:name="bookmark10"/>
      <w:bookmarkStart w:id="11" w:name="bookmark11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D45FA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5</w:t>
      </w:r>
      <w:bookmarkEnd w:id="10"/>
      <w:bookmarkEnd w:id="11"/>
    </w:p>
    <w:p w14:paraId="45D94A36" w14:textId="77777777" w:rsidR="00F638D5" w:rsidRPr="00F638D5" w:rsidRDefault="000A4CEB" w:rsidP="00263207">
      <w:pPr>
        <w:pStyle w:val="Teksttreci0"/>
        <w:numPr>
          <w:ilvl w:val="0"/>
          <w:numId w:val="8"/>
        </w:numPr>
        <w:shd w:val="clear" w:color="auto" w:fill="auto"/>
        <w:tabs>
          <w:tab w:val="left" w:pos="708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Wnioski w sprawie przyznania świadczenia z Funduszu wraz z wymaganym</w:t>
      </w:r>
      <w:r w:rsidR="00F638D5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i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F638D5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dokumentami określonymi w przepisach niniejszego Regulaminu składa się</w:t>
      </w:r>
      <w:r w:rsidR="00DD418F" w:rsidRPr="00F638D5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="00B3793F" w:rsidRPr="00F638D5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</w:t>
      </w:r>
    </w:p>
    <w:p w14:paraId="46B75FAF" w14:textId="145B8CF9" w:rsidR="000A4CEB" w:rsidRPr="00F638D5" w:rsidRDefault="0003261C" w:rsidP="00F638D5">
      <w:pPr>
        <w:pStyle w:val="Teksttreci0"/>
        <w:shd w:val="clear" w:color="auto" w:fill="auto"/>
        <w:tabs>
          <w:tab w:val="left" w:pos="708"/>
        </w:tabs>
        <w:ind w:left="72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F638D5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Kwesturze </w:t>
      </w:r>
      <w:r w:rsidR="00B3793F" w:rsidRPr="00F638D5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Uniwersytetu</w:t>
      </w:r>
      <w:r w:rsidR="00B80ED3" w:rsidRPr="00F638D5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nie pó</w:t>
      </w:r>
      <w:r w:rsidR="00480B65" w:rsidRPr="00F638D5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ź</w:t>
      </w:r>
      <w:r w:rsidR="00B80ED3" w:rsidRPr="00F638D5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niej niż na </w:t>
      </w:r>
      <w:r w:rsidR="00F638D5" w:rsidRPr="00F638D5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21</w:t>
      </w:r>
      <w:r w:rsidR="00B80ED3" w:rsidRPr="00F638D5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dni przed planowanym posiedzeniem Komisji</w:t>
      </w:r>
      <w:r w:rsidR="00DD418F" w:rsidRPr="00F638D5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.</w:t>
      </w:r>
    </w:p>
    <w:p w14:paraId="03DE8BA1" w14:textId="45B43DBB" w:rsidR="000A4CEB" w:rsidRPr="00DC5832" w:rsidRDefault="004D0909" w:rsidP="00263207">
      <w:pPr>
        <w:pStyle w:val="Teksttreci0"/>
        <w:numPr>
          <w:ilvl w:val="0"/>
          <w:numId w:val="8"/>
        </w:numPr>
        <w:shd w:val="clear" w:color="auto" w:fill="auto"/>
        <w:tabs>
          <w:tab w:val="left" w:pos="715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F638D5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Pracownik</w:t>
      </w:r>
      <w:r w:rsidR="00975D81" w:rsidRPr="00F638D5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="0003261C" w:rsidRPr="00F638D5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Kwestury </w:t>
      </w:r>
      <w:r w:rsidR="00DE1F1E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zajmujący się obsługą Funduszu,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weryfikuje wnioski pod względem formalnym. W przypadku stwierdzenia, że wniosek jest niekompletny wzywa składającego wniosek do jego uzupełninia w terminie </w:t>
      </w:r>
      <w:r w:rsidR="000461D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14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dni pod rygorem odrzucenia wniosku </w:t>
      </w:r>
      <w:proofErr w:type="gramStart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przez  </w:t>
      </w:r>
      <w:r w:rsidR="000461D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Kanclerza</w:t>
      </w:r>
      <w:proofErr w:type="gramEnd"/>
      <w:r w:rsidR="000461D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. </w:t>
      </w:r>
    </w:p>
    <w:p w14:paraId="03C5538E" w14:textId="0EB297FE" w:rsidR="008E6A04" w:rsidRPr="00DC5832" w:rsidRDefault="00B3793F" w:rsidP="00263207">
      <w:pPr>
        <w:pStyle w:val="Teksttreci0"/>
        <w:numPr>
          <w:ilvl w:val="0"/>
          <w:numId w:val="8"/>
        </w:numPr>
        <w:shd w:val="clear" w:color="auto" w:fill="auto"/>
        <w:tabs>
          <w:tab w:val="left" w:pos="715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 przypadku odrzucenia wniosku</w:t>
      </w:r>
      <w:r w:rsidR="008051A7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,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o</w:t>
      </w:r>
      <w:r w:rsidR="000A4CEB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soba </w:t>
      </w:r>
      <w:r w:rsidR="004D69B4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składająca wniosek</w:t>
      </w:r>
      <w:r w:rsidR="009D0AC7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="000A4CEB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może w każdym </w:t>
      </w:r>
      <w:proofErr w:type="gramStart"/>
      <w:r w:rsidR="000A4CEB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czasie, </w:t>
      </w:r>
      <w:r w:rsidR="0093652B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 </w:t>
      </w:r>
      <w:proofErr w:type="gramEnd"/>
      <w:r w:rsidR="0093652B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      </w:t>
      </w:r>
      <w:r w:rsidR="000A4CEB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z zachowaniem terminów </w:t>
      </w:r>
      <w:r w:rsidR="004D0909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przewidzianych w Regulaminie </w:t>
      </w:r>
      <w:r w:rsidR="000A4CEB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złożyć ponownie wniosek wraz z kompletnymi dokumentami.</w:t>
      </w:r>
      <w:bookmarkStart w:id="12" w:name="bookmark12"/>
      <w:bookmarkStart w:id="13" w:name="bookmark13"/>
    </w:p>
    <w:p w14:paraId="781F57D8" w14:textId="44862E4D" w:rsidR="000A4CEB" w:rsidRPr="00DC5832" w:rsidRDefault="000A4CEB" w:rsidP="00CE74C5">
      <w:pPr>
        <w:pStyle w:val="Nagwek30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D45FA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6</w:t>
      </w:r>
      <w:bookmarkEnd w:id="12"/>
      <w:bookmarkEnd w:id="13"/>
    </w:p>
    <w:p w14:paraId="0F589C1B" w14:textId="31822C2F" w:rsidR="00110F11" w:rsidRPr="00DC5832" w:rsidRDefault="000A4CEB" w:rsidP="00263207">
      <w:pPr>
        <w:pStyle w:val="Teksttreci0"/>
        <w:numPr>
          <w:ilvl w:val="0"/>
          <w:numId w:val="9"/>
        </w:numPr>
        <w:shd w:val="clear" w:color="auto" w:fill="auto"/>
        <w:tabs>
          <w:tab w:val="left" w:pos="715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Od decyzji odmawiającej przyznania</w:t>
      </w:r>
      <w:r w:rsidR="00975D81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="004D69B4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świadcze</w:t>
      </w:r>
      <w:r w:rsidR="00110F11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nia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z Funduszu nie przysługują środki odwoławcze</w:t>
      </w:r>
      <w:r w:rsidR="00553013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.</w:t>
      </w:r>
    </w:p>
    <w:p w14:paraId="0EF26E3A" w14:textId="77777777" w:rsidR="008E6A04" w:rsidRPr="00DC5832" w:rsidRDefault="00110F11" w:rsidP="00263207">
      <w:pPr>
        <w:pStyle w:val="Teksttreci0"/>
        <w:numPr>
          <w:ilvl w:val="0"/>
          <w:numId w:val="9"/>
        </w:numPr>
        <w:shd w:val="clear" w:color="auto" w:fill="auto"/>
        <w:tabs>
          <w:tab w:val="left" w:pos="715"/>
        </w:tabs>
        <w:jc w:val="both"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Odmowa przyznania świadczenia wymaga pisemnego uzasadnienia, decyzja Pracodawcy jest ostateczna.</w:t>
      </w:r>
    </w:p>
    <w:p w14:paraId="18898A34" w14:textId="057B730D" w:rsidR="004D69B4" w:rsidRPr="00DC5832" w:rsidRDefault="004D69B4" w:rsidP="00263207">
      <w:pPr>
        <w:pStyle w:val="Teksttreci0"/>
        <w:numPr>
          <w:ilvl w:val="0"/>
          <w:numId w:val="9"/>
        </w:numPr>
        <w:shd w:val="clear" w:color="auto" w:fill="auto"/>
        <w:tabs>
          <w:tab w:val="left" w:pos="715"/>
        </w:tabs>
        <w:jc w:val="both"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W przypadku </w:t>
      </w:r>
      <w:r w:rsidR="000A4CEB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decyzji odmownej osoba uprawniona</w:t>
      </w:r>
      <w:r w:rsidR="00975D81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="000A4CEB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może zwrócić się</w:t>
      </w:r>
      <w:r w:rsidR="00110F11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o ponowne </w:t>
      </w:r>
      <w:r w:rsidR="00040D0C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 </w:t>
      </w:r>
      <w:r w:rsidR="00110F11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rozpatrzenie wniosku. </w:t>
      </w:r>
    </w:p>
    <w:p w14:paraId="442333F8" w14:textId="77777777" w:rsidR="008E6A04" w:rsidRPr="00DC5832" w:rsidRDefault="008E6A04" w:rsidP="00CE74C5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</w:p>
    <w:p w14:paraId="6F87B1F9" w14:textId="77777777" w:rsidR="000A4CEB" w:rsidRPr="00DC5832" w:rsidRDefault="000A4CEB" w:rsidP="00CE74C5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Rozdział II</w:t>
      </w:r>
    </w:p>
    <w:p w14:paraId="43C3896E" w14:textId="72326D39" w:rsidR="000A4CEB" w:rsidRPr="00DC5832" w:rsidRDefault="000A4CEB" w:rsidP="00CE74C5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Osoby uprawnione do korzystania z Zak</w:t>
      </w:r>
      <w:r w:rsidR="009D0AC7"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ł</w:t>
      </w:r>
      <w:r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adowego Funduszu Świadczeń Socjalnych</w:t>
      </w:r>
    </w:p>
    <w:p w14:paraId="3F7C110F" w14:textId="6AAB0DF9" w:rsidR="000A4CEB" w:rsidRPr="00DC5832" w:rsidRDefault="000A4CEB" w:rsidP="00CE74C5">
      <w:pPr>
        <w:pStyle w:val="Nagwek30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14" w:name="bookmark14"/>
      <w:bookmarkStart w:id="15" w:name="bookmark15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D45FA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7</w:t>
      </w:r>
      <w:bookmarkEnd w:id="14"/>
      <w:bookmarkEnd w:id="15"/>
    </w:p>
    <w:p w14:paraId="15A74CF6" w14:textId="77777777" w:rsidR="000A4CEB" w:rsidRPr="00DC5832" w:rsidRDefault="000A4CEB">
      <w:pPr>
        <w:pStyle w:val="Teksttreci0"/>
        <w:numPr>
          <w:ilvl w:val="0"/>
          <w:numId w:val="10"/>
        </w:numPr>
        <w:shd w:val="clear" w:color="auto" w:fill="auto"/>
        <w:tabs>
          <w:tab w:val="left" w:pos="726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Osobami uprawnionymi do korzystania ze świadczeń Funduszu są:</w:t>
      </w:r>
    </w:p>
    <w:p w14:paraId="4E402B0B" w14:textId="77777777" w:rsidR="000A4CEB" w:rsidRPr="00DC5832" w:rsidRDefault="000A4CEB">
      <w:pPr>
        <w:pStyle w:val="Teksttreci0"/>
        <w:numPr>
          <w:ilvl w:val="0"/>
          <w:numId w:val="35"/>
        </w:numPr>
        <w:shd w:val="clear" w:color="auto" w:fill="auto"/>
        <w:tabs>
          <w:tab w:val="left" w:pos="146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pracownicy Uniwersytetu zatrudnieni na podstawie umowy o pracę;</w:t>
      </w:r>
    </w:p>
    <w:p w14:paraId="0EC02F3F" w14:textId="572AF72A" w:rsidR="000A4CEB" w:rsidRPr="00DC5832" w:rsidRDefault="000A4CEB">
      <w:pPr>
        <w:pStyle w:val="Teksttreci0"/>
        <w:numPr>
          <w:ilvl w:val="0"/>
          <w:numId w:val="35"/>
        </w:numPr>
        <w:shd w:val="clear" w:color="auto" w:fill="auto"/>
        <w:tabs>
          <w:tab w:val="left" w:pos="146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pracownicy </w:t>
      </w:r>
      <w:r w:rsidR="0018041F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Uniwersytetu</w:t>
      </w:r>
      <w:r w:rsidR="00DD418F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przebywający na urlopach wychowawczych;</w:t>
      </w:r>
    </w:p>
    <w:p w14:paraId="7DE14D17" w14:textId="3A4A7C0C" w:rsidR="000A4CEB" w:rsidRPr="00DC5832" w:rsidRDefault="000A4CEB">
      <w:pPr>
        <w:pStyle w:val="Teksttreci0"/>
        <w:numPr>
          <w:ilvl w:val="0"/>
          <w:numId w:val="35"/>
        </w:numPr>
        <w:shd w:val="clear" w:color="auto" w:fill="auto"/>
        <w:tabs>
          <w:tab w:val="left" w:pos="146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pracownicy </w:t>
      </w:r>
      <w:r w:rsidR="0018041F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Uniwersytetu</w:t>
      </w:r>
      <w:r w:rsidR="00DD418F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przebywający na urlopach dla poratowania zdrowia;</w:t>
      </w:r>
    </w:p>
    <w:p w14:paraId="475756F4" w14:textId="489B5028" w:rsidR="000A4CEB" w:rsidRPr="00DC5832" w:rsidRDefault="000A4CEB">
      <w:pPr>
        <w:pStyle w:val="Teksttreci0"/>
        <w:numPr>
          <w:ilvl w:val="0"/>
          <w:numId w:val="35"/>
        </w:numPr>
        <w:shd w:val="clear" w:color="auto" w:fill="auto"/>
        <w:tabs>
          <w:tab w:val="left" w:pos="146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emeryci i renciści, którzy rozwiązali z Uniwersytetem umowę o pracę w związku </w:t>
      </w:r>
      <w:r w:rsidR="0093652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                   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z przejściem na emeryturę lub rentę;</w:t>
      </w:r>
    </w:p>
    <w:p w14:paraId="78EDD337" w14:textId="2E7DF459" w:rsidR="000A4CEB" w:rsidRPr="00C13D18" w:rsidRDefault="000A4CEB">
      <w:pPr>
        <w:pStyle w:val="Teksttreci0"/>
        <w:numPr>
          <w:ilvl w:val="0"/>
          <w:numId w:val="35"/>
        </w:numPr>
        <w:shd w:val="clear" w:color="auto" w:fill="auto"/>
        <w:tabs>
          <w:tab w:val="left" w:pos="1462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członkowie rodzin osób wymienionych w pkt. 1,2,3</w:t>
      </w:r>
      <w:r w:rsidR="00C13D18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i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4</w:t>
      </w:r>
      <w:r w:rsidR="00C13D18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chyba, że przepis szczególny </w:t>
      </w:r>
      <w:r w:rsidRPr="00C13D18">
        <w:rPr>
          <w:rFonts w:asciiTheme="minorHAnsi" w:hAnsiTheme="minorHAnsi" w:cstheme="minorHAnsi"/>
          <w:sz w:val="24"/>
          <w:szCs w:val="24"/>
          <w:lang w:eastAsia="pl-PL" w:bidi="pl-PL"/>
        </w:rPr>
        <w:t>stanowi inaczej.</w:t>
      </w:r>
    </w:p>
    <w:p w14:paraId="56CCE5C8" w14:textId="43E1CCE1" w:rsidR="000A4CEB" w:rsidRPr="00DC5832" w:rsidRDefault="000A4CEB">
      <w:pPr>
        <w:pStyle w:val="Teksttreci0"/>
        <w:numPr>
          <w:ilvl w:val="0"/>
          <w:numId w:val="10"/>
        </w:numPr>
        <w:shd w:val="clear" w:color="auto" w:fill="auto"/>
        <w:tabs>
          <w:tab w:val="left" w:pos="726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lastRenderedPageBreak/>
        <w:t xml:space="preserve">Członkami rodzin osób, o których mowa w ust 1 pkt. </w:t>
      </w:r>
      <w:r w:rsidR="00673324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5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są:</w:t>
      </w:r>
    </w:p>
    <w:p w14:paraId="03CB3CD4" w14:textId="77777777" w:rsidR="00C13D18" w:rsidRDefault="000A4CEB">
      <w:pPr>
        <w:pStyle w:val="Teksttreci0"/>
        <w:numPr>
          <w:ilvl w:val="2"/>
          <w:numId w:val="36"/>
        </w:numPr>
        <w:shd w:val="clear" w:color="auto" w:fill="auto"/>
        <w:tabs>
          <w:tab w:val="left" w:pos="146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współmałżonkowie;</w:t>
      </w:r>
    </w:p>
    <w:p w14:paraId="60458CCD" w14:textId="77777777" w:rsidR="00C13D18" w:rsidRDefault="000A4CEB">
      <w:pPr>
        <w:pStyle w:val="Teksttreci0"/>
        <w:numPr>
          <w:ilvl w:val="2"/>
          <w:numId w:val="36"/>
        </w:numPr>
        <w:shd w:val="clear" w:color="auto" w:fill="auto"/>
        <w:tabs>
          <w:tab w:val="left" w:pos="146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C13D18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dzieci własne, dzieci przysposobione oraz przyjęte na wychowanie w ramach </w:t>
      </w:r>
    </w:p>
    <w:p w14:paraId="1D2F60C6" w14:textId="33C1C64B" w:rsidR="000A4CEB" w:rsidRPr="00C13D18" w:rsidRDefault="000A4CEB" w:rsidP="00974505">
      <w:pPr>
        <w:pStyle w:val="Teksttreci0"/>
        <w:shd w:val="clear" w:color="auto" w:fill="auto"/>
        <w:tabs>
          <w:tab w:val="left" w:pos="1462"/>
        </w:tabs>
        <w:ind w:left="144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C13D18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rodziny zastępczej, dzieci współmałżonka, wnuki i rodzeństwo pozostające na utrzymaniu osoby uprawnionej do ukończenia 18 lat</w:t>
      </w:r>
      <w:r w:rsidR="00673324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, a w przypadku pobierania nauki do jej zakończenia, lecz nie dłużej niż do 25 roku życia</w:t>
      </w:r>
      <w:r w:rsidR="0018041F" w:rsidRPr="00C13D18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;</w:t>
      </w:r>
    </w:p>
    <w:p w14:paraId="3DA05908" w14:textId="77777777" w:rsidR="000A4CEB" w:rsidRPr="00DC5832" w:rsidRDefault="000A4CEB">
      <w:pPr>
        <w:pStyle w:val="Teksttreci0"/>
        <w:numPr>
          <w:ilvl w:val="2"/>
          <w:numId w:val="36"/>
        </w:numPr>
        <w:shd w:val="clear" w:color="auto" w:fill="auto"/>
        <w:tabs>
          <w:tab w:val="left" w:pos="146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rodzice mieszkający razem z osobą uprawnioną;</w:t>
      </w:r>
    </w:p>
    <w:p w14:paraId="4B845E39" w14:textId="01434A9D" w:rsidR="000A4CEB" w:rsidRPr="00DC5832" w:rsidRDefault="000A4CEB">
      <w:pPr>
        <w:pStyle w:val="Teksttreci0"/>
        <w:numPr>
          <w:ilvl w:val="2"/>
          <w:numId w:val="36"/>
        </w:numPr>
        <w:shd w:val="clear" w:color="auto" w:fill="auto"/>
        <w:tabs>
          <w:tab w:val="left" w:pos="146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osoby wymienione w pkt. 2 posiadające orzeczenie właściwego organu </w:t>
      </w:r>
      <w:r w:rsidR="0093652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                     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o uznaniu ich za całkowicie lub częściowo niezdolne do pracy bez względu na wiek;</w:t>
      </w:r>
    </w:p>
    <w:p w14:paraId="301F9423" w14:textId="3B7F312D" w:rsidR="000A4CEB" w:rsidRPr="00DC5832" w:rsidRDefault="000A4CEB">
      <w:pPr>
        <w:pStyle w:val="Teksttreci0"/>
        <w:numPr>
          <w:ilvl w:val="2"/>
          <w:numId w:val="36"/>
        </w:numPr>
        <w:shd w:val="clear" w:color="auto" w:fill="auto"/>
        <w:tabs>
          <w:tab w:val="left" w:pos="146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członkowie rodzin po zmarłych pracownikach</w:t>
      </w:r>
      <w:r w:rsidR="0018041F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Uniwersytetu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- jeżeli </w:t>
      </w:r>
      <w:r w:rsidR="00382EE1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pozostawali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na ich utrzymaniu.</w:t>
      </w:r>
    </w:p>
    <w:p w14:paraId="61925F07" w14:textId="09C1EBFD" w:rsidR="00CE74C5" w:rsidRPr="00C13D18" w:rsidRDefault="000A4CEB">
      <w:pPr>
        <w:pStyle w:val="Teksttreci0"/>
        <w:numPr>
          <w:ilvl w:val="0"/>
          <w:numId w:val="10"/>
        </w:numPr>
        <w:shd w:val="clear" w:color="auto" w:fill="auto"/>
        <w:tabs>
          <w:tab w:val="left" w:pos="726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Prawa do świadczeń z Funduszu nie posiadają pracownicy Uniwersytetu przebywający na urlopach bezpłatnych.</w:t>
      </w:r>
    </w:p>
    <w:p w14:paraId="0CFD226B" w14:textId="77777777" w:rsidR="0058190C" w:rsidRDefault="0058190C" w:rsidP="00CE74C5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</w:p>
    <w:p w14:paraId="258AA2CD" w14:textId="22680E66" w:rsidR="000A4CEB" w:rsidRPr="00DC5832" w:rsidRDefault="000A4CEB" w:rsidP="00CE74C5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Rozdział III</w:t>
      </w:r>
    </w:p>
    <w:p w14:paraId="52946A4A" w14:textId="77777777" w:rsidR="000A4CEB" w:rsidRPr="00666E15" w:rsidRDefault="000A4CEB" w:rsidP="00CE74C5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66E15">
        <w:rPr>
          <w:rFonts w:asciiTheme="minorHAnsi" w:hAnsiTheme="minorHAnsi" w:cstheme="minorHAnsi"/>
          <w:b/>
          <w:bCs/>
          <w:sz w:val="24"/>
          <w:szCs w:val="24"/>
          <w:lang w:eastAsia="pl-PL" w:bidi="pl-PL"/>
        </w:rPr>
        <w:t>Przeznaczenie Zakładowego Funduszu Świadczeń Socjalnych</w:t>
      </w:r>
    </w:p>
    <w:p w14:paraId="27BCE0D1" w14:textId="77777777" w:rsidR="00673324" w:rsidRDefault="00673324" w:rsidP="00C13D18">
      <w:pPr>
        <w:pStyle w:val="Nagwek30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sz w:val="24"/>
          <w:szCs w:val="24"/>
          <w:lang w:eastAsia="pl-PL" w:bidi="pl-PL"/>
        </w:rPr>
      </w:pPr>
      <w:bookmarkStart w:id="16" w:name="bookmark16"/>
      <w:bookmarkStart w:id="17" w:name="bookmark17"/>
    </w:p>
    <w:p w14:paraId="49073544" w14:textId="439E3750" w:rsidR="00C13D18" w:rsidRPr="00666E15" w:rsidRDefault="000A4CEB" w:rsidP="00C13D18">
      <w:pPr>
        <w:pStyle w:val="Nagwek30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666E15">
        <w:rPr>
          <w:rFonts w:asciiTheme="minorHAnsi" w:hAnsiTheme="minorHAnsi" w:cstheme="minorHAnsi"/>
          <w:sz w:val="24"/>
          <w:szCs w:val="24"/>
          <w:lang w:eastAsia="pl-PL" w:bidi="pl-PL"/>
        </w:rPr>
        <w:t>§</w:t>
      </w:r>
      <w:r w:rsidR="000E1D45" w:rsidRPr="00666E15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Pr="00666E15">
        <w:rPr>
          <w:rFonts w:asciiTheme="minorHAnsi" w:hAnsiTheme="minorHAnsi" w:cstheme="minorHAnsi"/>
          <w:sz w:val="24"/>
          <w:szCs w:val="24"/>
          <w:lang w:eastAsia="pl-PL" w:bidi="pl-PL"/>
        </w:rPr>
        <w:t>8</w:t>
      </w:r>
      <w:bookmarkEnd w:id="16"/>
      <w:bookmarkEnd w:id="17"/>
    </w:p>
    <w:p w14:paraId="1CF445EF" w14:textId="36F575BC" w:rsidR="00DC5832" w:rsidRPr="00666E15" w:rsidRDefault="00C13D18" w:rsidP="0067332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="00C6380D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C3F4A" w:rsidRPr="00666E15"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DC5832" w:rsidRPr="00666E15">
        <w:rPr>
          <w:rFonts w:eastAsia="Times New Roman" w:cstheme="minorHAnsi"/>
          <w:sz w:val="24"/>
          <w:szCs w:val="24"/>
          <w:lang w:eastAsia="pl-PL"/>
        </w:rPr>
        <w:t xml:space="preserve">Środki Funduszu </w:t>
      </w:r>
      <w:r w:rsidR="00257814" w:rsidRPr="00666E15">
        <w:rPr>
          <w:rFonts w:eastAsia="Times New Roman" w:cstheme="minorHAnsi"/>
          <w:sz w:val="24"/>
          <w:szCs w:val="24"/>
          <w:lang w:eastAsia="pl-PL"/>
        </w:rPr>
        <w:t>można przeznaczyć</w:t>
      </w:r>
      <w:r w:rsidR="00DC5832" w:rsidRPr="00666E15">
        <w:rPr>
          <w:rFonts w:eastAsia="Times New Roman" w:cstheme="minorHAnsi"/>
          <w:sz w:val="24"/>
          <w:szCs w:val="24"/>
          <w:lang w:eastAsia="pl-PL"/>
        </w:rPr>
        <w:t xml:space="preserve"> na finansowanie działalności socjalnej </w:t>
      </w:r>
      <w:r w:rsidR="00553013">
        <w:rPr>
          <w:rFonts w:eastAsia="Times New Roman" w:cstheme="minorHAnsi"/>
          <w:sz w:val="24"/>
          <w:szCs w:val="24"/>
          <w:lang w:eastAsia="pl-PL"/>
        </w:rPr>
        <w:t xml:space="preserve">to </w:t>
      </w:r>
      <w:proofErr w:type="gramStart"/>
      <w:r w:rsidR="00553013">
        <w:rPr>
          <w:rFonts w:eastAsia="Times New Roman" w:cstheme="minorHAnsi"/>
          <w:sz w:val="24"/>
          <w:szCs w:val="24"/>
          <w:lang w:eastAsia="pl-PL"/>
        </w:rPr>
        <w:t>jest</w:t>
      </w:r>
      <w:r w:rsidR="00DC5832" w:rsidRPr="00666E15">
        <w:rPr>
          <w:rFonts w:eastAsia="Times New Roman" w:cstheme="minorHAnsi"/>
          <w:sz w:val="24"/>
          <w:szCs w:val="24"/>
          <w:lang w:eastAsia="pl-PL"/>
        </w:rPr>
        <w:t xml:space="preserve"> :</w:t>
      </w:r>
      <w:proofErr w:type="gramEnd"/>
    </w:p>
    <w:p w14:paraId="622BB631" w14:textId="0627A4DA" w:rsidR="00DC5832" w:rsidRPr="00DC5832" w:rsidRDefault="00DC5832">
      <w:pPr>
        <w:numPr>
          <w:ilvl w:val="0"/>
          <w:numId w:val="30"/>
        </w:numPr>
        <w:shd w:val="clear" w:color="auto" w:fill="FFFFFF"/>
        <w:spacing w:beforeAutospacing="1" w:after="0" w:afterAutospacing="1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66E15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dofinansowanie </w:t>
      </w:r>
      <w:r w:rsidR="00A74C21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dla pracownika </w:t>
      </w:r>
      <w:r w:rsidRPr="00DC583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wypoczynku </w:t>
      </w:r>
      <w:r w:rsidR="00A74C2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(</w:t>
      </w:r>
      <w:r w:rsidRPr="00DC583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krajowego </w:t>
      </w:r>
      <w:r w:rsidR="00A74C2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lub </w:t>
      </w:r>
      <w:r w:rsidRPr="00DC583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zagranicznego</w:t>
      </w:r>
      <w:r w:rsidR="00A74C2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)</w:t>
      </w:r>
      <w:r w:rsidRPr="00DC583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A74C2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lub </w:t>
      </w:r>
      <w:r w:rsidRPr="00DC583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wypoczynku urlopowego organizowanego we własnym zakresie („wczasy pod gruszą”);</w:t>
      </w:r>
    </w:p>
    <w:p w14:paraId="41F963DF" w14:textId="4C9E99BA" w:rsidR="00DC5832" w:rsidRPr="00A74C21" w:rsidRDefault="00DC5832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C583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dofinansowanie </w:t>
      </w:r>
      <w:r w:rsidR="00A74C2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dla dzieci i młodzieży </w:t>
      </w:r>
      <w:r w:rsidRPr="00DC583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zorganizowanego wypoczynku </w:t>
      </w:r>
      <w:r w:rsidR="00A74C21">
        <w:rPr>
          <w:rFonts w:eastAsia="Times New Roman" w:cstheme="minorHAnsi"/>
          <w:color w:val="000000"/>
          <w:sz w:val="24"/>
          <w:szCs w:val="24"/>
          <w:lang w:eastAsia="pl-PL"/>
        </w:rPr>
        <w:t>(</w:t>
      </w:r>
      <w:r w:rsidRPr="00DC583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krajowego </w:t>
      </w:r>
      <w:r w:rsidR="00A74C21">
        <w:rPr>
          <w:rFonts w:eastAsia="Times New Roman" w:cstheme="minorHAnsi"/>
          <w:color w:val="000000"/>
          <w:sz w:val="24"/>
          <w:szCs w:val="24"/>
          <w:lang w:eastAsia="pl-PL"/>
        </w:rPr>
        <w:t>lub</w:t>
      </w:r>
      <w:r w:rsidRPr="00DC583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zagranicznego</w:t>
      </w:r>
      <w:r w:rsidR="00A74C21">
        <w:rPr>
          <w:rFonts w:eastAsia="Times New Roman" w:cstheme="minorHAnsi"/>
          <w:color w:val="000000"/>
          <w:sz w:val="24"/>
          <w:szCs w:val="24"/>
          <w:lang w:eastAsia="pl-PL"/>
        </w:rPr>
        <w:t>) lub wypoczynku</w:t>
      </w:r>
      <w:r w:rsidRPr="00DC583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03261C" w:rsidRPr="00A74C2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organizowanego we własnym zakresie przez pracownika</w:t>
      </w:r>
      <w:r w:rsidRPr="00A74C2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;</w:t>
      </w:r>
    </w:p>
    <w:p w14:paraId="17793556" w14:textId="690C8569" w:rsidR="00DC5832" w:rsidRPr="00DC5832" w:rsidRDefault="00DC5832">
      <w:pPr>
        <w:numPr>
          <w:ilvl w:val="0"/>
          <w:numId w:val="30"/>
        </w:numPr>
        <w:shd w:val="clear" w:color="auto" w:fill="FFFFFF"/>
        <w:spacing w:beforeAutospacing="1" w:after="0" w:afterAutospacing="1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C583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finansowanie </w:t>
      </w:r>
      <w:r w:rsidRPr="00CA756E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upominków </w:t>
      </w:r>
      <w:r w:rsidR="00A74C21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dla dzieci w wieku 1-14 lat; </w:t>
      </w:r>
    </w:p>
    <w:p w14:paraId="548E69E2" w14:textId="77777777" w:rsidR="000A4CEB" w:rsidRPr="00DC5832" w:rsidRDefault="000A4CEB">
      <w:pPr>
        <w:pStyle w:val="Teksttreci0"/>
        <w:numPr>
          <w:ilvl w:val="0"/>
          <w:numId w:val="30"/>
        </w:numPr>
        <w:shd w:val="clear" w:color="auto" w:fill="auto"/>
        <w:tabs>
          <w:tab w:val="left" w:pos="146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zapomogi dla osób znajdujących się w trudnej sytuacji materialnej;</w:t>
      </w:r>
    </w:p>
    <w:p w14:paraId="7680E481" w14:textId="77777777" w:rsidR="000A4CEB" w:rsidRPr="00DC5832" w:rsidRDefault="000A4CEB">
      <w:pPr>
        <w:pStyle w:val="Teksttreci0"/>
        <w:numPr>
          <w:ilvl w:val="0"/>
          <w:numId w:val="30"/>
        </w:numPr>
        <w:shd w:val="clear" w:color="auto" w:fill="auto"/>
        <w:tabs>
          <w:tab w:val="left" w:pos="146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zapomogi dla osób dotkniętych wypadkami losowymi;</w:t>
      </w:r>
    </w:p>
    <w:p w14:paraId="49CB2E29" w14:textId="77777777" w:rsidR="000A4CEB" w:rsidRPr="00DC5832" w:rsidRDefault="000A4CEB">
      <w:pPr>
        <w:pStyle w:val="Teksttreci0"/>
        <w:numPr>
          <w:ilvl w:val="0"/>
          <w:numId w:val="30"/>
        </w:numPr>
        <w:shd w:val="clear" w:color="auto" w:fill="auto"/>
        <w:tabs>
          <w:tab w:val="left" w:pos="146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pożyczki zwrotne na cele mieszkaniowe;</w:t>
      </w:r>
    </w:p>
    <w:p w14:paraId="12B6BA22" w14:textId="6574D79D" w:rsidR="000A4CEB" w:rsidRPr="00DC5832" w:rsidRDefault="000A4CEB">
      <w:pPr>
        <w:pStyle w:val="Teksttreci0"/>
        <w:numPr>
          <w:ilvl w:val="0"/>
          <w:numId w:val="30"/>
        </w:numPr>
        <w:shd w:val="clear" w:color="auto" w:fill="auto"/>
        <w:tabs>
          <w:tab w:val="left" w:pos="146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lastRenderedPageBreak/>
        <w:t xml:space="preserve">finansowanie </w:t>
      </w:r>
      <w:r w:rsidR="002F1F90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lub dofinansowanie 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działalności kulturalno-oświatowej</w:t>
      </w:r>
      <w:r w:rsidR="00A74C21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;</w:t>
      </w:r>
    </w:p>
    <w:p w14:paraId="070F58A9" w14:textId="77777777" w:rsidR="000A4CEB" w:rsidRPr="00DC5832" w:rsidRDefault="000A4CEB">
      <w:pPr>
        <w:pStyle w:val="Teksttreci0"/>
        <w:numPr>
          <w:ilvl w:val="0"/>
          <w:numId w:val="30"/>
        </w:numPr>
        <w:shd w:val="clear" w:color="auto" w:fill="auto"/>
        <w:tabs>
          <w:tab w:val="left" w:pos="146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finansowanie</w:t>
      </w:r>
      <w:r w:rsidR="002F1F90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lub dofinansowanie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działalności sportowej i rekreacyjno-turystycznej;</w:t>
      </w:r>
    </w:p>
    <w:p w14:paraId="127CCC89" w14:textId="37D82F2B" w:rsidR="00E86D5F" w:rsidRPr="00A74C21" w:rsidRDefault="000A4CEB">
      <w:pPr>
        <w:pStyle w:val="Teksttreci0"/>
        <w:numPr>
          <w:ilvl w:val="0"/>
          <w:numId w:val="30"/>
        </w:numPr>
        <w:shd w:val="clear" w:color="auto" w:fill="auto"/>
        <w:tabs>
          <w:tab w:val="left" w:pos="1462"/>
        </w:tabs>
        <w:spacing w:after="18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  <w:r w:rsidRPr="00A74C21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dofinansowania do zorganizowanych przez </w:t>
      </w:r>
      <w:r w:rsidR="0003261C" w:rsidRPr="00A74C21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Uniwersytet</w:t>
      </w:r>
      <w:r w:rsidRPr="00A74C21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imprez turystycznych</w:t>
      </w:r>
      <w:r w:rsidR="00A74C21" w:rsidRPr="00A74C21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.</w:t>
      </w:r>
      <w:r w:rsidRPr="00A74C21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</w:p>
    <w:p w14:paraId="53C0DA62" w14:textId="77777777" w:rsidR="00A74C21" w:rsidRDefault="00A74C21" w:rsidP="00E86D5F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</w:p>
    <w:p w14:paraId="4EEDB01A" w14:textId="7B966580" w:rsidR="000A4CEB" w:rsidRPr="00DC5832" w:rsidRDefault="000A4CEB" w:rsidP="00E86D5F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Rozdział IV</w:t>
      </w:r>
    </w:p>
    <w:p w14:paraId="0F89B6B5" w14:textId="372EB04A" w:rsidR="000A4CEB" w:rsidRPr="00DC5832" w:rsidRDefault="000A4CEB" w:rsidP="00E86D5F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Dofinansowanie zorganizowanego wypocz</w:t>
      </w:r>
      <w:r w:rsidR="000E1D45"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ynku krajowego</w:t>
      </w:r>
      <w:r w:rsidR="00A74C2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 xml:space="preserve"> lub</w:t>
      </w:r>
      <w:r w:rsidR="000E1D45"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 xml:space="preserve"> zagranicznego, </w:t>
      </w:r>
      <w:r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wypoczynku urlo</w:t>
      </w:r>
      <w:r w:rsidR="000E1D45"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powego oraz wypoczynku dzieci i </w:t>
      </w:r>
      <w:r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młodzieży</w:t>
      </w:r>
    </w:p>
    <w:p w14:paraId="3132E864" w14:textId="3BC5BDDD" w:rsidR="000A4CEB" w:rsidRPr="00DC5832" w:rsidRDefault="000A4CEB" w:rsidP="00E86D5F">
      <w:pPr>
        <w:pStyle w:val="Nagwek30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18" w:name="bookmark18"/>
      <w:bookmarkStart w:id="19" w:name="bookmark19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0E1D45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9</w:t>
      </w:r>
      <w:bookmarkEnd w:id="18"/>
      <w:bookmarkEnd w:id="19"/>
    </w:p>
    <w:p w14:paraId="090A055F" w14:textId="0CB0B22D" w:rsidR="000A4CEB" w:rsidRPr="00DC5832" w:rsidRDefault="000A4CEB">
      <w:pPr>
        <w:pStyle w:val="Teksttreci0"/>
        <w:numPr>
          <w:ilvl w:val="0"/>
          <w:numId w:val="11"/>
        </w:numPr>
        <w:shd w:val="clear" w:color="auto" w:fill="auto"/>
        <w:tabs>
          <w:tab w:val="left" w:pos="726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Dofinansowanie do wypoczynku</w:t>
      </w:r>
      <w:r w:rsidR="00393475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,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o którym mowa w § 8 ust. 1 pkt 1 i 2 przysługuje za aktualny rok kalendarzowy i jest świadczeniem jednorazowym, udzielanym po uprzednim złożeniu przez osobę uprawnioną</w:t>
      </w:r>
      <w:r w:rsidR="00DD418F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="00E86D5F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pisemnego wniosku </w:t>
      </w:r>
      <w:r w:rsidR="005C714A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oraz </w:t>
      </w:r>
      <w:proofErr w:type="gramStart"/>
      <w:r w:rsidR="005C714A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oświadczenia, </w:t>
      </w:r>
      <w:r w:rsidR="0093652B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 </w:t>
      </w:r>
      <w:proofErr w:type="gramEnd"/>
      <w:r w:rsidR="0093652B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                   </w:t>
      </w:r>
      <w:r w:rsidR="005C714A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 którym mowa w § 2 ust.</w:t>
      </w:r>
      <w:r w:rsidR="00040D0C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2 </w:t>
      </w:r>
      <w:r w:rsidR="005C714A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Regulaminu. </w:t>
      </w:r>
    </w:p>
    <w:p w14:paraId="2B1611D4" w14:textId="152DD5EF" w:rsidR="000A4CEB" w:rsidRPr="00DC5832" w:rsidRDefault="000A4CEB">
      <w:pPr>
        <w:pStyle w:val="Teksttreci0"/>
        <w:numPr>
          <w:ilvl w:val="0"/>
          <w:numId w:val="11"/>
        </w:numPr>
        <w:shd w:val="clear" w:color="auto" w:fill="auto"/>
        <w:tabs>
          <w:tab w:val="left" w:pos="726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Uprawnionymi do skorzystania z dofinansowania do wypoczynku są osoby</w:t>
      </w:r>
      <w:r w:rsidR="00935DBD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,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o których mowa w § 7 ust. 1 </w:t>
      </w:r>
      <w:r w:rsidR="00E86D5F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i ust. 2 pkt 2.</w:t>
      </w:r>
    </w:p>
    <w:p w14:paraId="08B6B754" w14:textId="7E36853E" w:rsidR="000A4CEB" w:rsidRPr="00DC5832" w:rsidRDefault="00AD32DF">
      <w:pPr>
        <w:pStyle w:val="Teksttreci0"/>
        <w:numPr>
          <w:ilvl w:val="0"/>
          <w:numId w:val="11"/>
        </w:numPr>
        <w:shd w:val="clear" w:color="auto" w:fill="auto"/>
        <w:tabs>
          <w:tab w:val="left" w:pos="726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>
        <w:rPr>
          <w:rFonts w:asciiTheme="minorHAnsi" w:hAnsiTheme="minorHAnsi" w:cstheme="minorHAnsi"/>
          <w:sz w:val="24"/>
          <w:szCs w:val="24"/>
          <w:lang w:eastAsia="pl-PL" w:bidi="pl-PL"/>
        </w:rPr>
        <w:t>W</w:t>
      </w:r>
      <w:r w:rsidR="000A4CEB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przypadku ubiegania się</w:t>
      </w:r>
      <w:r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="000A4CEB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o dofinansowanie wypoczynku urlopowego organizowanego we własnym zakresie („wczasy pod gruszą”) </w:t>
      </w:r>
      <w:r w:rsidR="00935DBD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pracownik składa wniosek o dofinansowanie</w:t>
      </w:r>
      <w:r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, a w przypadku wypoczynku zorganizowanego należy do wniosku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załączyć fakturę lub rachunek wystawiony przez </w:t>
      </w:r>
      <w:r w:rsidRPr="00CF4B8F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uprawnionego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organizatora wypoczynku</w:t>
      </w:r>
      <w:r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(załącznik nr 2).</w:t>
      </w:r>
    </w:p>
    <w:p w14:paraId="79E2F4C7" w14:textId="37889FCE" w:rsidR="007D599D" w:rsidRPr="00DC5832" w:rsidRDefault="007D599D">
      <w:pPr>
        <w:pStyle w:val="Teksttreci0"/>
        <w:numPr>
          <w:ilvl w:val="0"/>
          <w:numId w:val="11"/>
        </w:numPr>
        <w:shd w:val="clear" w:color="auto" w:fill="auto"/>
        <w:tabs>
          <w:tab w:val="left" w:pos="726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Wniosek</w:t>
      </w:r>
      <w:r w:rsidR="00F946E0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powinien być złożony nie później niż do dnia </w:t>
      </w:r>
      <w:r w:rsidR="00DC5832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30 września</w:t>
      </w:r>
      <w:r w:rsidR="007E4FF5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="00935DBD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roku, którego dotyczy</w:t>
      </w:r>
      <w:r w:rsidR="00D45FA6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, </w:t>
      </w:r>
      <w:r w:rsidR="00681057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a </w:t>
      </w:r>
      <w:r w:rsidR="00D45FA6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 razie braku wykorzystania urlopu</w:t>
      </w:r>
      <w:r w:rsidR="00382EE1">
        <w:rPr>
          <w:rFonts w:asciiTheme="minorHAnsi" w:hAnsiTheme="minorHAnsi" w:cstheme="minorHAnsi"/>
          <w:sz w:val="24"/>
          <w:szCs w:val="24"/>
          <w:lang w:eastAsia="pl-PL" w:bidi="pl-PL"/>
        </w:rPr>
        <w:t>,</w:t>
      </w:r>
      <w:r w:rsidR="00D45FA6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świadczenie podlega zwrotowi</w:t>
      </w:r>
      <w:r w:rsidR="00935DBD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. </w:t>
      </w:r>
    </w:p>
    <w:p w14:paraId="12D57753" w14:textId="4ED25548" w:rsidR="00C13EBC" w:rsidRPr="003F213B" w:rsidRDefault="00C13EBC">
      <w:pPr>
        <w:pStyle w:val="Teksttreci0"/>
        <w:numPr>
          <w:ilvl w:val="0"/>
          <w:numId w:val="11"/>
        </w:numPr>
        <w:shd w:val="clear" w:color="auto" w:fill="auto"/>
        <w:tabs>
          <w:tab w:val="left" w:pos="726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Pracownik może otrzymać dofinansowanie</w:t>
      </w:r>
      <w:r w:rsidR="00382EE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,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jeżeli skorzysta z urlopu wypoczynkowego,</w:t>
      </w:r>
      <w:r w:rsidR="00DD418F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którego okres </w:t>
      </w:r>
      <w:r w:rsidR="00CA756E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n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ie może być krótszy niż 14 </w:t>
      </w:r>
      <w:r w:rsidR="00382EE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kolejnych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dni </w:t>
      </w:r>
      <w:proofErr w:type="gramStart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kalendarzowych .</w:t>
      </w:r>
      <w:proofErr w:type="gramEnd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</w:p>
    <w:p w14:paraId="5DC412C8" w14:textId="4D7907A3" w:rsidR="003F213B" w:rsidRPr="003F213B" w:rsidRDefault="003F213B">
      <w:pPr>
        <w:pStyle w:val="Teksttreci0"/>
        <w:numPr>
          <w:ilvl w:val="0"/>
          <w:numId w:val="11"/>
        </w:numPr>
        <w:shd w:val="clear" w:color="auto" w:fill="auto"/>
        <w:tabs>
          <w:tab w:val="left" w:pos="726"/>
        </w:tabs>
        <w:jc w:val="both"/>
        <w:rPr>
          <w:rFonts w:asciiTheme="minorHAnsi" w:hAnsiTheme="minorHAnsi" w:cstheme="minorHAnsi"/>
          <w:color w:val="7030A0"/>
          <w:sz w:val="24"/>
          <w:szCs w:val="24"/>
        </w:rPr>
      </w:pPr>
      <w:r w:rsidRPr="00F946E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Dofinansowanie wypoczynku dzieci przyznawane jest na </w:t>
      </w:r>
      <w:proofErr w:type="spellStart"/>
      <w:r w:rsidRPr="00F946E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każde</w:t>
      </w:r>
      <w:proofErr w:type="spellEnd"/>
      <w:r w:rsidRPr="00F946E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dziecko pracownika do 18 </w:t>
      </w:r>
      <w:r w:rsidR="0055301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roku życia</w:t>
      </w:r>
      <w:r w:rsidRPr="00F946E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a w przypadku pobierania nauki do jej </w:t>
      </w:r>
      <w:proofErr w:type="spellStart"/>
      <w:r w:rsidRPr="00F946E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zakończenia</w:t>
      </w:r>
      <w:proofErr w:type="spellEnd"/>
      <w:r w:rsidRPr="00F946E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lecz nie </w:t>
      </w:r>
      <w:proofErr w:type="spellStart"/>
      <w:r w:rsidRPr="00F946E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dłużej</w:t>
      </w:r>
      <w:proofErr w:type="spellEnd"/>
      <w:r w:rsidRPr="00F946E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F946E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niz</w:t>
      </w:r>
      <w:proofErr w:type="spellEnd"/>
      <w:r w:rsidRPr="00F946E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̇ do 25 roku </w:t>
      </w:r>
      <w:proofErr w:type="spellStart"/>
      <w:r w:rsidRPr="00F946E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życia</w:t>
      </w:r>
      <w:proofErr w:type="spellEnd"/>
      <w:r w:rsidR="0055301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2A2906D9" w14:textId="174342FC" w:rsidR="000A4CEB" w:rsidRPr="00DC5832" w:rsidRDefault="000A4CEB" w:rsidP="000E1D45">
      <w:pPr>
        <w:pStyle w:val="Nagwek30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20" w:name="bookmark22"/>
      <w:bookmarkStart w:id="21" w:name="bookmark23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7E4FF5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1</w:t>
      </w:r>
      <w:r w:rsidR="00040D0C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0</w:t>
      </w:r>
      <w:bookmarkEnd w:id="20"/>
      <w:bookmarkEnd w:id="21"/>
    </w:p>
    <w:p w14:paraId="0B5A054B" w14:textId="35ACA3BA" w:rsidR="000A4CEB" w:rsidRPr="00DC5832" w:rsidRDefault="000A4CEB">
      <w:pPr>
        <w:pStyle w:val="Teksttreci0"/>
        <w:numPr>
          <w:ilvl w:val="0"/>
          <w:numId w:val="12"/>
        </w:numPr>
        <w:shd w:val="clear" w:color="auto" w:fill="auto"/>
        <w:tabs>
          <w:tab w:val="left" w:pos="726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Wysokość </w:t>
      </w:r>
      <w:r w:rsidRPr="00F946E0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dofinansowania </w:t>
      </w:r>
      <w:r w:rsidR="00FE2247" w:rsidRPr="00F946E0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do wypoczynku niezorganizowanego pracownika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ustalana jest na podstawie tabeli dopłat do wypoczynku</w:t>
      </w:r>
      <w:r w:rsidR="00382EE1">
        <w:rPr>
          <w:rFonts w:asciiTheme="minorHAnsi" w:hAnsiTheme="minorHAnsi" w:cstheme="minorHAnsi"/>
          <w:sz w:val="24"/>
          <w:szCs w:val="24"/>
          <w:lang w:eastAsia="pl-PL" w:bidi="pl-PL"/>
        </w:rPr>
        <w:t>,</w:t>
      </w:r>
      <w:r w:rsidR="00DD418F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stanowiącej załącznik </w:t>
      </w:r>
      <w:r w:rsidR="00935DBD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do </w:t>
      </w:r>
      <w:r w:rsidR="00F946E0" w:rsidRPr="00A0295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naliczeni</w:t>
      </w:r>
      <w:r w:rsidR="00F946E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a</w:t>
      </w:r>
      <w:r w:rsidR="00F946E0" w:rsidRPr="00A0295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 odpisu na ZFŚS dla pracowników i emerytów UPJPII na dany rok</w:t>
      </w:r>
      <w:r w:rsidR="00382EE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,</w:t>
      </w:r>
      <w:r w:rsidR="00F946E0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 zależności od wysokości średniego dochodu, przypadającego na członka w rodzinie w poprzednim roku</w:t>
      </w:r>
      <w:r w:rsidR="00040D0C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kalendarzowym.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</w:p>
    <w:p w14:paraId="1789C2EC" w14:textId="21B74C33" w:rsidR="000A4CEB" w:rsidRPr="00DC5832" w:rsidRDefault="000A4CEB">
      <w:pPr>
        <w:pStyle w:val="Teksttreci0"/>
        <w:numPr>
          <w:ilvl w:val="0"/>
          <w:numId w:val="12"/>
        </w:numPr>
        <w:shd w:val="clear" w:color="auto" w:fill="auto"/>
        <w:tabs>
          <w:tab w:val="left" w:pos="726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lastRenderedPageBreak/>
        <w:t xml:space="preserve">Emeryci i renciści korzystają z dofinansowania w wysokości określonej w tabeli stanowiącej załącznik </w:t>
      </w:r>
      <w:r w:rsidR="007E4FF5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do każdorocznego planu rzeczowo-finansowego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.</w:t>
      </w:r>
    </w:p>
    <w:p w14:paraId="1B07A5D0" w14:textId="76DDD827" w:rsidR="000A4CEB" w:rsidRPr="00DC5832" w:rsidRDefault="000A4CEB" w:rsidP="000E1D45">
      <w:pPr>
        <w:pStyle w:val="Nagwek30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22" w:name="bookmark24"/>
      <w:bookmarkStart w:id="23" w:name="bookmark25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7E4FF5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1</w:t>
      </w:r>
      <w:r w:rsidR="00040D0C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1</w:t>
      </w:r>
      <w:bookmarkEnd w:id="22"/>
      <w:bookmarkEnd w:id="23"/>
    </w:p>
    <w:p w14:paraId="0F70DA62" w14:textId="4A6BE28E" w:rsidR="000A4CEB" w:rsidRPr="00DC5832" w:rsidRDefault="000A4CEB">
      <w:pPr>
        <w:pStyle w:val="Teksttreci0"/>
        <w:numPr>
          <w:ilvl w:val="0"/>
          <w:numId w:val="13"/>
        </w:numPr>
        <w:shd w:val="clear" w:color="auto" w:fill="auto"/>
        <w:tabs>
          <w:tab w:val="left" w:pos="726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Termin składania wniosków o </w:t>
      </w:r>
      <w:r w:rsidRPr="00666E15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dofinansowanie wypoczynku </w:t>
      </w:r>
      <w:r w:rsidR="00DC3F4A" w:rsidRPr="00666E15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niezorganizowanego </w:t>
      </w:r>
      <w:r w:rsidRPr="00666E15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za bieżący rok kalendarzowy upływa z dniem </w:t>
      </w:r>
      <w:r w:rsidR="00DC3F4A" w:rsidRPr="00666E15">
        <w:rPr>
          <w:rFonts w:asciiTheme="minorHAnsi" w:hAnsiTheme="minorHAnsi" w:cstheme="minorHAnsi"/>
          <w:sz w:val="24"/>
          <w:szCs w:val="24"/>
          <w:lang w:eastAsia="pl-PL" w:bidi="pl-PL"/>
        </w:rPr>
        <w:t>15</w:t>
      </w:r>
      <w:r w:rsidR="00DC5832" w:rsidRPr="00666E15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września</w:t>
      </w:r>
      <w:r w:rsidR="007E4FF5" w:rsidRPr="00666E15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danego roku kalendarzowego</w:t>
      </w:r>
    </w:p>
    <w:p w14:paraId="77768F74" w14:textId="307E10C6" w:rsidR="000A4CEB" w:rsidRPr="00DC5832" w:rsidRDefault="000A4CEB">
      <w:pPr>
        <w:pStyle w:val="Teksttreci0"/>
        <w:numPr>
          <w:ilvl w:val="0"/>
          <w:numId w:val="13"/>
        </w:numPr>
        <w:shd w:val="clear" w:color="auto" w:fill="auto"/>
        <w:tabs>
          <w:tab w:val="left" w:pos="726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Wniosek złożony po </w:t>
      </w:r>
      <w:proofErr w:type="gramStart"/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terminie</w:t>
      </w:r>
      <w:proofErr w:type="gramEnd"/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o którym mowa w ust. 1 pozostaje bez rozpatrzenia.</w:t>
      </w:r>
    </w:p>
    <w:p w14:paraId="6F5647FB" w14:textId="77777777" w:rsidR="00040D0C" w:rsidRPr="00DC5832" w:rsidRDefault="00040D0C" w:rsidP="00040D0C">
      <w:pPr>
        <w:pStyle w:val="Teksttreci0"/>
        <w:shd w:val="clear" w:color="auto" w:fill="auto"/>
        <w:tabs>
          <w:tab w:val="left" w:pos="402"/>
        </w:tabs>
        <w:spacing w:after="100"/>
        <w:ind w:left="42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D4A57D9" w14:textId="77777777" w:rsidR="000A4CEB" w:rsidRPr="00DC5832" w:rsidRDefault="000A4CEB" w:rsidP="000A4CEB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Rozdział V</w:t>
      </w:r>
    </w:p>
    <w:p w14:paraId="281925A8" w14:textId="2D76A6EF" w:rsidR="000A4CEB" w:rsidRPr="00DC5832" w:rsidRDefault="000A4CEB" w:rsidP="000E1D45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Zapomogi dla osób znajdujących się w trudnej sytua</w:t>
      </w:r>
      <w:r w:rsidR="000E1D45"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 xml:space="preserve">cji materialnej </w:t>
      </w:r>
      <w:r w:rsidR="000E1D45"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br/>
        <w:t xml:space="preserve">lub dotkniętych </w:t>
      </w:r>
      <w:r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wypadkami losowymi</w:t>
      </w:r>
    </w:p>
    <w:p w14:paraId="67C66164" w14:textId="31A36B86" w:rsidR="000A4CEB" w:rsidRPr="00DC5832" w:rsidRDefault="000A4CEB" w:rsidP="000E1D45">
      <w:pPr>
        <w:pStyle w:val="Nagwek30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24" w:name="bookmark26"/>
      <w:bookmarkStart w:id="25" w:name="bookmark27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D45FA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1</w:t>
      </w:r>
      <w:r w:rsidR="00040D0C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2</w:t>
      </w:r>
      <w:bookmarkEnd w:id="24"/>
      <w:bookmarkEnd w:id="25"/>
    </w:p>
    <w:p w14:paraId="77E52902" w14:textId="77777777" w:rsidR="00F946E0" w:rsidRPr="00F946E0" w:rsidRDefault="00F946E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bookmarkStart w:id="26" w:name="bookmark28"/>
      <w:bookmarkStart w:id="27" w:name="bookmark29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Zapomoga polega na przyznaniu bezzwrotnej pomocy finansowej:</w:t>
      </w:r>
    </w:p>
    <w:p w14:paraId="7D7D156C" w14:textId="77777777" w:rsidR="005A30D5" w:rsidRDefault="00F946E0" w:rsidP="009929E8">
      <w:pPr>
        <w:spacing w:before="100" w:beforeAutospacing="1" w:after="100" w:afterAutospacing="1" w:line="360" w:lineRule="auto"/>
        <w:ind w:left="720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1)  osobom </w:t>
      </w:r>
      <w:proofErr w:type="spellStart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dotkniętym</w:t>
      </w:r>
      <w:proofErr w:type="spellEnd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wypadkami losowymi (w </w:t>
      </w:r>
      <w:proofErr w:type="spellStart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szczególności</w:t>
      </w:r>
      <w:proofErr w:type="spellEnd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: </w:t>
      </w:r>
      <w:proofErr w:type="spellStart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pożarem</w:t>
      </w:r>
      <w:proofErr w:type="spellEnd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kradzieża</w:t>
      </w:r>
      <w:proofErr w:type="spellEnd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̨,</w:t>
      </w:r>
      <w:r w:rsidR="005A30D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długotrwałą chorobą) </w:t>
      </w:r>
      <w:proofErr w:type="spellStart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powodującymi</w:t>
      </w:r>
      <w:proofErr w:type="spellEnd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czasowe, istotne </w:t>
      </w:r>
      <w:proofErr w:type="spellStart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obniżenie</w:t>
      </w:r>
      <w:proofErr w:type="spellEnd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poziomu ich </w:t>
      </w:r>
      <w:proofErr w:type="spellStart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życia</w:t>
      </w:r>
      <w:proofErr w:type="spellEnd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odpowiednio udokumentowanymi; </w:t>
      </w:r>
    </w:p>
    <w:p w14:paraId="38027D81" w14:textId="4C65EE8B" w:rsidR="005A30D5" w:rsidRDefault="00F946E0" w:rsidP="009929E8">
      <w:pPr>
        <w:spacing w:before="100" w:beforeAutospacing="1" w:after="100" w:afterAutospacing="1" w:line="360" w:lineRule="auto"/>
        <w:ind w:left="720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2)  osobom </w:t>
      </w:r>
      <w:proofErr w:type="spellStart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znajdującym</w:t>
      </w:r>
      <w:proofErr w:type="spellEnd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sie</w:t>
      </w:r>
      <w:proofErr w:type="spellEnd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̨ w </w:t>
      </w:r>
      <w:proofErr w:type="spellStart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szczególnie</w:t>
      </w:r>
      <w:proofErr w:type="spellEnd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trudnej sytuacji materialnej nie </w:t>
      </w:r>
      <w:proofErr w:type="spellStart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pozwalającej</w:t>
      </w:r>
      <w:proofErr w:type="spellEnd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na zaspokojenie ich podstawowych potrzeb </w:t>
      </w:r>
      <w:proofErr w:type="spellStart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życiowych</w:t>
      </w:r>
      <w:proofErr w:type="spellEnd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a w </w:t>
      </w:r>
      <w:proofErr w:type="spellStart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szczególności</w:t>
      </w:r>
      <w:proofErr w:type="spellEnd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</w:p>
    <w:p w14:paraId="1941728D" w14:textId="0CA29DC9" w:rsidR="00F946E0" w:rsidRPr="00F946E0" w:rsidRDefault="00F946E0" w:rsidP="009929E8">
      <w:pPr>
        <w:spacing w:before="100" w:beforeAutospacing="1" w:after="100" w:afterAutospacing="1" w:line="360" w:lineRule="auto"/>
        <w:ind w:left="1416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a) inwalidom trwale niezdolnym do pracy oraz osobom niepełnosprawnym </w:t>
      </w:r>
      <w:proofErr w:type="spellStart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wymagającym</w:t>
      </w:r>
      <w:proofErr w:type="spellEnd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pomocy </w:t>
      </w:r>
      <w:proofErr w:type="spellStart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osób</w:t>
      </w:r>
      <w:proofErr w:type="spellEnd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trzecich,</w:t>
      </w:r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b) matkom lub ojcom samotnie </w:t>
      </w:r>
      <w:proofErr w:type="spellStart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wychowującym</w:t>
      </w:r>
      <w:proofErr w:type="spellEnd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dzieci do 18 roku </w:t>
      </w:r>
      <w:proofErr w:type="gramStart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życia, </w:t>
      </w:r>
      <w:r w:rsidR="009929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  <w:proofErr w:type="gramEnd"/>
      <w:r w:rsidR="009929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</w:t>
      </w:r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 uczącym się do 25 roku życia,</w:t>
      </w:r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c) osobom </w:t>
      </w:r>
      <w:proofErr w:type="spellStart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utrzymującym</w:t>
      </w:r>
      <w:proofErr w:type="spellEnd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rodziny wielodzietne (co najmniej troje dzieci); </w:t>
      </w:r>
    </w:p>
    <w:p w14:paraId="7ED447D6" w14:textId="70946E66" w:rsidR="00F946E0" w:rsidRPr="00F946E0" w:rsidRDefault="00F946E0" w:rsidP="009929E8">
      <w:pPr>
        <w:spacing w:before="100" w:beforeAutospacing="1" w:after="100" w:afterAutospacing="1" w:line="360" w:lineRule="auto"/>
        <w:ind w:firstLine="708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3) z tytułu narodzin dziecka (</w:t>
      </w:r>
      <w:r w:rsidR="00AD32D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załącznik nr </w:t>
      </w:r>
      <w:r w:rsidR="001C6E1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</w:t>
      </w:r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),</w:t>
      </w:r>
    </w:p>
    <w:p w14:paraId="30D4DAEC" w14:textId="63A71CA2" w:rsidR="00F946E0" w:rsidRPr="00F946E0" w:rsidRDefault="00F946E0" w:rsidP="009929E8">
      <w:pPr>
        <w:spacing w:before="100" w:beforeAutospacing="1" w:after="100" w:afterAutospacing="1" w:line="360" w:lineRule="auto"/>
        <w:ind w:left="709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4) w razie </w:t>
      </w:r>
      <w:proofErr w:type="spellStart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śmierci</w:t>
      </w:r>
      <w:proofErr w:type="spellEnd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osoby </w:t>
      </w:r>
      <w:proofErr w:type="spellStart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najbliższej</w:t>
      </w:r>
      <w:proofErr w:type="spellEnd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(</w:t>
      </w:r>
      <w:proofErr w:type="spellStart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współmałżonka</w:t>
      </w:r>
      <w:proofErr w:type="spellEnd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rodziców</w:t>
      </w:r>
      <w:proofErr w:type="spellEnd"/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dzieci) </w:t>
      </w:r>
      <w:r w:rsidR="00AD32D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(załącznik nr </w:t>
      </w:r>
      <w:r w:rsidR="001C6E1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</w:t>
      </w:r>
      <w:r w:rsidR="00AD32D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  <w:r w:rsidR="001C6E1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14:paraId="70DF6513" w14:textId="28944740" w:rsidR="00F946E0" w:rsidRPr="00F946E0" w:rsidRDefault="00F946E0" w:rsidP="009929E8">
      <w:pPr>
        <w:shd w:val="clear" w:color="auto" w:fill="FFFFFF"/>
        <w:spacing w:after="0" w:line="360" w:lineRule="auto"/>
        <w:ind w:left="709"/>
        <w:contextualSpacing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946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5) </w:t>
      </w:r>
      <w:r w:rsidRPr="00F946E0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z tytułu długotrwałej choroby i kosztów leczenia (wymagane jest przedstawienie dokumentacji potwierdzającej </w:t>
      </w:r>
      <w:r w:rsidR="004D5621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pl-PL"/>
        </w:rPr>
        <w:t>wniosek</w:t>
      </w:r>
      <w:r w:rsidRPr="00F946E0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pl-PL"/>
        </w:rPr>
        <w:t>).</w:t>
      </w:r>
    </w:p>
    <w:p w14:paraId="315C2701" w14:textId="77777777" w:rsidR="00F946E0" w:rsidRDefault="00F946E0" w:rsidP="000A4CEB">
      <w:pPr>
        <w:pStyle w:val="Nagwek30"/>
        <w:keepNext/>
        <w:keepLines/>
        <w:shd w:val="clear" w:color="auto" w:fill="auto"/>
        <w:spacing w:after="0" w:line="396" w:lineRule="auto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4EBB0FD4" w14:textId="453585D5" w:rsidR="000A4CEB" w:rsidRPr="00DC5832" w:rsidRDefault="000A4CEB" w:rsidP="000A4CEB">
      <w:pPr>
        <w:pStyle w:val="Nagwek30"/>
        <w:keepNext/>
        <w:keepLines/>
        <w:shd w:val="clear" w:color="auto" w:fill="auto"/>
        <w:spacing w:after="0" w:line="396" w:lineRule="auto"/>
        <w:rPr>
          <w:rFonts w:asciiTheme="minorHAnsi" w:hAnsiTheme="minorHAnsi" w:cstheme="minorHAnsi"/>
          <w:sz w:val="24"/>
          <w:szCs w:val="24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D45FA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1</w:t>
      </w:r>
      <w:r w:rsidR="00040D0C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3</w:t>
      </w:r>
      <w:bookmarkEnd w:id="26"/>
      <w:bookmarkEnd w:id="27"/>
    </w:p>
    <w:p w14:paraId="795B24A9" w14:textId="77777777" w:rsidR="000A4CEB" w:rsidRPr="00DC5832" w:rsidRDefault="000A4CEB" w:rsidP="00836118">
      <w:pPr>
        <w:pStyle w:val="Teksttreci0"/>
        <w:shd w:val="clear" w:color="auto" w:fill="auto"/>
        <w:tabs>
          <w:tab w:val="left" w:pos="726"/>
        </w:tabs>
        <w:ind w:left="36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Z wnioskiem o przyznanie zapomogi osobie uprawnionej może wystąpić:</w:t>
      </w:r>
    </w:p>
    <w:p w14:paraId="389A4FC5" w14:textId="77777777" w:rsidR="000A4CEB" w:rsidRPr="00DC5832" w:rsidRDefault="000A4CEB">
      <w:pPr>
        <w:pStyle w:val="Teksttreci0"/>
        <w:numPr>
          <w:ilvl w:val="0"/>
          <w:numId w:val="14"/>
        </w:numPr>
        <w:shd w:val="clear" w:color="auto" w:fill="auto"/>
        <w:tabs>
          <w:tab w:val="left" w:pos="1462"/>
        </w:tabs>
        <w:ind w:firstLine="60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Uprawniony o którym mowa w § 7 ust. 1 Regulaminu;</w:t>
      </w:r>
    </w:p>
    <w:p w14:paraId="12F31375" w14:textId="77777777" w:rsidR="000A4CEB" w:rsidRPr="00DC5832" w:rsidRDefault="000A4CEB">
      <w:pPr>
        <w:pStyle w:val="Teksttreci0"/>
        <w:numPr>
          <w:ilvl w:val="0"/>
          <w:numId w:val="14"/>
        </w:numPr>
        <w:shd w:val="clear" w:color="auto" w:fill="auto"/>
        <w:tabs>
          <w:tab w:val="left" w:pos="1462"/>
        </w:tabs>
        <w:ind w:firstLine="60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lastRenderedPageBreak/>
        <w:t>Rektor albo Kanclerz;</w:t>
      </w:r>
    </w:p>
    <w:p w14:paraId="123E2FA5" w14:textId="353AB73C" w:rsidR="000A4CEB" w:rsidRPr="00DC5832" w:rsidRDefault="00A81821">
      <w:pPr>
        <w:pStyle w:val="Teksttreci0"/>
        <w:numPr>
          <w:ilvl w:val="0"/>
          <w:numId w:val="14"/>
        </w:numPr>
        <w:shd w:val="clear" w:color="auto" w:fill="auto"/>
        <w:tabs>
          <w:tab w:val="left" w:pos="1462"/>
        </w:tabs>
        <w:ind w:firstLine="60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C</w:t>
      </w:r>
      <w:r w:rsidR="000A4CEB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złonek </w:t>
      </w:r>
      <w:proofErr w:type="gramStart"/>
      <w:r w:rsidR="000A4CEB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Komisji ;</w:t>
      </w:r>
      <w:proofErr w:type="gramEnd"/>
    </w:p>
    <w:p w14:paraId="76B692FF" w14:textId="134093E0" w:rsidR="000A4CEB" w:rsidRPr="00DC5832" w:rsidRDefault="00A81821">
      <w:pPr>
        <w:pStyle w:val="Teksttreci0"/>
        <w:numPr>
          <w:ilvl w:val="0"/>
          <w:numId w:val="14"/>
        </w:numPr>
        <w:shd w:val="clear" w:color="auto" w:fill="auto"/>
        <w:tabs>
          <w:tab w:val="left" w:pos="1462"/>
        </w:tabs>
        <w:ind w:firstLine="60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P</w:t>
      </w:r>
      <w:r w:rsidR="000A4CEB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racownik wybrany przez załogę do reprezentowania jej interesów</w:t>
      </w:r>
      <w:r w:rsidR="00040D0C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.</w:t>
      </w:r>
    </w:p>
    <w:p w14:paraId="5D9B463E" w14:textId="77777777" w:rsidR="005A30D5" w:rsidRDefault="005A30D5" w:rsidP="000A4CEB">
      <w:pPr>
        <w:pStyle w:val="Nagwek30"/>
        <w:keepNext/>
        <w:keepLines/>
        <w:shd w:val="clear" w:color="auto" w:fill="auto"/>
        <w:spacing w:after="100" w:line="314" w:lineRule="auto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28" w:name="bookmark30"/>
      <w:bookmarkStart w:id="29" w:name="bookmark31"/>
    </w:p>
    <w:p w14:paraId="02F9F4ED" w14:textId="6E9B79C4" w:rsidR="000A4CEB" w:rsidRPr="00DC5832" w:rsidRDefault="000A4CEB" w:rsidP="000A4CEB">
      <w:pPr>
        <w:pStyle w:val="Nagwek30"/>
        <w:keepNext/>
        <w:keepLines/>
        <w:shd w:val="clear" w:color="auto" w:fill="auto"/>
        <w:spacing w:after="100" w:line="314" w:lineRule="auto"/>
        <w:rPr>
          <w:rFonts w:asciiTheme="minorHAnsi" w:hAnsiTheme="minorHAnsi" w:cstheme="minorHAnsi"/>
          <w:sz w:val="24"/>
          <w:szCs w:val="24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D45FA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1</w:t>
      </w:r>
      <w:r w:rsidR="00040D0C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4</w:t>
      </w:r>
      <w:bookmarkEnd w:id="28"/>
      <w:bookmarkEnd w:id="29"/>
    </w:p>
    <w:p w14:paraId="4B162E96" w14:textId="7E5B9BEA" w:rsidR="00836118" w:rsidRPr="00DC5832" w:rsidRDefault="000A4CEB">
      <w:pPr>
        <w:pStyle w:val="Teksttreci0"/>
        <w:numPr>
          <w:ilvl w:val="0"/>
          <w:numId w:val="15"/>
        </w:numPr>
        <w:shd w:val="clear" w:color="auto" w:fill="auto"/>
        <w:tabs>
          <w:tab w:val="left" w:pos="738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Warunkiem przyznania zapomogi osobie uprawnionej jest złożenie pisemnego wniosku o jej przyznanie</w:t>
      </w:r>
      <w:r w:rsidR="00160A17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, zgodnie z wzorem stanowiącym załącznik </w:t>
      </w:r>
      <w:r w:rsidR="00160A17" w:rsidRPr="005A30D5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nr </w:t>
      </w:r>
      <w:r w:rsidR="001C6E16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5</w:t>
      </w:r>
      <w:r w:rsidR="00955759" w:rsidRPr="005A30D5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="00160A17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do Regulaminu.</w:t>
      </w:r>
    </w:p>
    <w:p w14:paraId="0C3BAA5A" w14:textId="28225855" w:rsidR="000A4CEB" w:rsidRPr="00DC5832" w:rsidRDefault="000A4CEB">
      <w:pPr>
        <w:pStyle w:val="Teksttreci0"/>
        <w:numPr>
          <w:ilvl w:val="0"/>
          <w:numId w:val="15"/>
        </w:numPr>
        <w:shd w:val="clear" w:color="auto" w:fill="auto"/>
        <w:tabs>
          <w:tab w:val="left" w:pos="738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Wniosek o przyznanie zapomogi osoba uprawniona składa do </w:t>
      </w:r>
      <w:r w:rsidRPr="005A30D5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pracownika </w:t>
      </w:r>
      <w:r w:rsidR="00670AED" w:rsidRPr="005A30D5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Kwestury </w:t>
      </w:r>
      <w:r w:rsidR="006501D0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zajmującego się sprawami Funduszu.</w:t>
      </w:r>
    </w:p>
    <w:p w14:paraId="5461D009" w14:textId="77777777" w:rsidR="000A4CEB" w:rsidRPr="00DC5832" w:rsidRDefault="000A4CEB">
      <w:pPr>
        <w:pStyle w:val="Teksttreci0"/>
        <w:numPr>
          <w:ilvl w:val="0"/>
          <w:numId w:val="15"/>
        </w:numPr>
        <w:shd w:val="clear" w:color="auto" w:fill="auto"/>
        <w:tabs>
          <w:tab w:val="left" w:pos="742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Wniosek powinien być uzasadniony a okoliczności stanowiące podstawę przyznania zapomogi, na które powołuje się wnoszący powinny być należycie udokumentowane.</w:t>
      </w:r>
    </w:p>
    <w:p w14:paraId="4776C25C" w14:textId="77777777" w:rsidR="000A4CEB" w:rsidRPr="00DC5832" w:rsidRDefault="000A4CEB">
      <w:pPr>
        <w:pStyle w:val="Teksttreci0"/>
        <w:numPr>
          <w:ilvl w:val="0"/>
          <w:numId w:val="15"/>
        </w:numPr>
        <w:shd w:val="clear" w:color="auto" w:fill="auto"/>
        <w:tabs>
          <w:tab w:val="left" w:pos="722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Do wniosku należy załączyć:</w:t>
      </w:r>
    </w:p>
    <w:p w14:paraId="320B1C23" w14:textId="6E0D853D" w:rsidR="000A4CEB" w:rsidRPr="00DC5832" w:rsidRDefault="000A4CEB">
      <w:pPr>
        <w:pStyle w:val="Teksttreci0"/>
        <w:numPr>
          <w:ilvl w:val="0"/>
          <w:numId w:val="16"/>
        </w:numPr>
        <w:shd w:val="clear" w:color="auto" w:fill="auto"/>
        <w:tabs>
          <w:tab w:val="left" w:pos="1462"/>
        </w:tabs>
        <w:ind w:left="12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oświadczenie o wysokości </w:t>
      </w:r>
      <w:r w:rsidR="002E671F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dochodów, zgodne ze wzorem st</w:t>
      </w:r>
      <w:r w:rsidR="00975D81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a</w:t>
      </w:r>
      <w:r w:rsidR="002E671F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nowiącym załącznik nr </w:t>
      </w:r>
      <w:r w:rsidR="006501D0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1 </w:t>
      </w:r>
      <w:r w:rsidR="002E671F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do Regulaminu </w:t>
      </w:r>
    </w:p>
    <w:p w14:paraId="603C3F38" w14:textId="3A3BB23D" w:rsidR="000A4CEB" w:rsidRPr="000204D9" w:rsidRDefault="000A4CEB">
      <w:pPr>
        <w:pStyle w:val="Teksttreci0"/>
        <w:numPr>
          <w:ilvl w:val="0"/>
          <w:numId w:val="16"/>
        </w:numPr>
        <w:shd w:val="clear" w:color="auto" w:fill="auto"/>
        <w:tabs>
          <w:tab w:val="left" w:pos="1462"/>
        </w:tabs>
        <w:ind w:left="993"/>
        <w:jc w:val="both"/>
        <w:rPr>
          <w:rFonts w:asciiTheme="minorHAnsi" w:hAnsiTheme="minorHAnsi" w:cstheme="minorHAnsi"/>
          <w:strike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inne dokumenty na potwierdzenie </w:t>
      </w:r>
      <w:proofErr w:type="gramStart"/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okoliczności</w:t>
      </w:r>
      <w:proofErr w:type="gramEnd"/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na które</w:t>
      </w:r>
      <w:r w:rsidR="00160A17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powołuje się wnoszący o zapomogę</w:t>
      </w:r>
      <w:r w:rsidR="005A30D5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.</w:t>
      </w:r>
    </w:p>
    <w:p w14:paraId="2528CA3B" w14:textId="17BD78A9" w:rsidR="000A4CEB" w:rsidRPr="00DC5832" w:rsidRDefault="000A4CEB" w:rsidP="000A4CEB">
      <w:pPr>
        <w:pStyle w:val="Nagwek30"/>
        <w:keepNext/>
        <w:keepLines/>
        <w:shd w:val="clear" w:color="auto" w:fill="auto"/>
        <w:spacing w:after="180" w:line="240" w:lineRule="auto"/>
        <w:rPr>
          <w:rFonts w:asciiTheme="minorHAnsi" w:hAnsiTheme="minorHAnsi" w:cstheme="minorHAnsi"/>
          <w:sz w:val="24"/>
          <w:szCs w:val="24"/>
        </w:rPr>
      </w:pPr>
      <w:bookmarkStart w:id="30" w:name="bookmark34"/>
      <w:bookmarkStart w:id="31" w:name="bookmark35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6501D0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1</w:t>
      </w:r>
      <w:r w:rsidR="00160A17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5</w:t>
      </w:r>
      <w:bookmarkEnd w:id="30"/>
      <w:bookmarkEnd w:id="31"/>
    </w:p>
    <w:p w14:paraId="28E2F0A9" w14:textId="1A7848D9" w:rsidR="000A4CEB" w:rsidRPr="00DC5832" w:rsidRDefault="000A4CEB" w:rsidP="00836118">
      <w:pPr>
        <w:pStyle w:val="Teksttreci0"/>
        <w:shd w:val="clear" w:color="auto" w:fill="auto"/>
        <w:tabs>
          <w:tab w:val="left" w:pos="728"/>
        </w:tabs>
        <w:ind w:left="360"/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Wnioski o przyznanie zapomogi rozpatruje się raz na kwartał za wyjątkiem zapomóg losowych.</w:t>
      </w:r>
    </w:p>
    <w:p w14:paraId="54F2BBA5" w14:textId="5ACABCD7" w:rsidR="000A4CEB" w:rsidRPr="00DC5832" w:rsidRDefault="000A4CEB" w:rsidP="000A4CEB">
      <w:pPr>
        <w:pStyle w:val="Nagwek30"/>
        <w:keepNext/>
        <w:keepLines/>
        <w:shd w:val="clear" w:color="auto" w:fill="auto"/>
        <w:spacing w:after="100" w:line="307" w:lineRule="auto"/>
        <w:rPr>
          <w:rFonts w:asciiTheme="minorHAnsi" w:hAnsiTheme="minorHAnsi" w:cstheme="minorHAnsi"/>
          <w:sz w:val="24"/>
          <w:szCs w:val="24"/>
        </w:rPr>
      </w:pPr>
      <w:bookmarkStart w:id="32" w:name="bookmark36"/>
      <w:bookmarkStart w:id="33" w:name="bookmark37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6501D0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1</w:t>
      </w:r>
      <w:r w:rsidR="00160A17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6</w:t>
      </w:r>
      <w:bookmarkEnd w:id="32"/>
      <w:bookmarkEnd w:id="33"/>
    </w:p>
    <w:p w14:paraId="7F158AB8" w14:textId="77777777" w:rsidR="000A4CEB" w:rsidRPr="00DC5832" w:rsidRDefault="000A4CEB" w:rsidP="000D3491">
      <w:pPr>
        <w:pStyle w:val="Teksttreci0"/>
        <w:shd w:val="clear" w:color="auto" w:fill="auto"/>
        <w:tabs>
          <w:tab w:val="left" w:pos="715"/>
        </w:tabs>
        <w:ind w:left="360"/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Wysokość przyznanej zapomogi jednorazowo nie może przekroczyć:</w:t>
      </w:r>
    </w:p>
    <w:p w14:paraId="7877B69E" w14:textId="746E6B80" w:rsidR="000A4CEB" w:rsidRPr="00DC5832" w:rsidRDefault="000A4CEB">
      <w:pPr>
        <w:pStyle w:val="Teksttreci0"/>
        <w:numPr>
          <w:ilvl w:val="0"/>
          <w:numId w:val="17"/>
        </w:numPr>
        <w:shd w:val="clear" w:color="auto" w:fill="auto"/>
        <w:tabs>
          <w:tab w:val="left" w:pos="1462"/>
        </w:tabs>
        <w:ind w:left="12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trzykrotnego przeciętnego wynagrodzenia ogłaszanego przez Prezesa GUS-u za </w:t>
      </w:r>
      <w:r w:rsidR="00160A17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ostatni kwartał 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poprzedni</w:t>
      </w:r>
      <w:r w:rsidR="00160A17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ego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rok</w:t>
      </w:r>
      <w:r w:rsidR="00160A17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u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kalendarzow</w:t>
      </w:r>
      <w:r w:rsidR="00160A17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ego, </w:t>
      </w:r>
      <w:proofErr w:type="gramStart"/>
      <w:r w:rsidR="00836118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 </w:t>
      </w:r>
      <w:r w:rsidR="00AD32DF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wypadkach</w:t>
      </w:r>
      <w:proofErr w:type="gramEnd"/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losowych;</w:t>
      </w:r>
    </w:p>
    <w:p w14:paraId="23A5BC51" w14:textId="11B24855" w:rsidR="000A4CEB" w:rsidRPr="00DC5832" w:rsidRDefault="000A4CEB">
      <w:pPr>
        <w:pStyle w:val="Teksttreci0"/>
        <w:numPr>
          <w:ilvl w:val="0"/>
          <w:numId w:val="17"/>
        </w:numPr>
        <w:shd w:val="clear" w:color="auto" w:fill="auto"/>
        <w:tabs>
          <w:tab w:val="left" w:pos="1462"/>
        </w:tabs>
        <w:ind w:left="12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dwukrotnego przeciętnego wynagrodzenia ogłaszanego przez Prezesa GUS-u za </w:t>
      </w:r>
      <w:r w:rsidR="00160A17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ostatni kwartał 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poprzedni</w:t>
      </w:r>
      <w:r w:rsidR="00160A17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ego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rok</w:t>
      </w:r>
      <w:r w:rsidR="00160A17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u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kalendarzow</w:t>
      </w:r>
      <w:r w:rsidR="00160A17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ego, </w:t>
      </w:r>
      <w:r w:rsidR="00836118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 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szczególnie trudnej sytuacji materialnej.</w:t>
      </w:r>
    </w:p>
    <w:p w14:paraId="3B4C8724" w14:textId="138F7CB5" w:rsidR="00925DFF" w:rsidRDefault="00925DFF" w:rsidP="00707F83">
      <w:pPr>
        <w:pStyle w:val="Teksttreci0"/>
        <w:shd w:val="clear" w:color="auto" w:fill="auto"/>
        <w:spacing w:after="18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</w:p>
    <w:p w14:paraId="02AFF75C" w14:textId="33B14277" w:rsidR="001C6E16" w:rsidRDefault="001C6E16" w:rsidP="00707F83">
      <w:pPr>
        <w:pStyle w:val="Teksttreci0"/>
        <w:shd w:val="clear" w:color="auto" w:fill="auto"/>
        <w:spacing w:after="18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</w:p>
    <w:p w14:paraId="324F91FF" w14:textId="77777777" w:rsidR="001C6E16" w:rsidRDefault="001C6E16" w:rsidP="00707F83">
      <w:pPr>
        <w:pStyle w:val="Teksttreci0"/>
        <w:shd w:val="clear" w:color="auto" w:fill="auto"/>
        <w:spacing w:after="18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</w:p>
    <w:p w14:paraId="36173C7F" w14:textId="77777777" w:rsidR="00C6380D" w:rsidRDefault="00C6380D" w:rsidP="00925DFF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</w:p>
    <w:p w14:paraId="712E1107" w14:textId="01B273F5" w:rsidR="000A4CEB" w:rsidRPr="00DC5832" w:rsidRDefault="000A4CEB" w:rsidP="00925DFF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lastRenderedPageBreak/>
        <w:t>Rozdział VI</w:t>
      </w:r>
    </w:p>
    <w:p w14:paraId="0F502DAF" w14:textId="77777777" w:rsidR="000A4CEB" w:rsidRPr="00DC5832" w:rsidRDefault="000A4CEB" w:rsidP="00F66926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Pożyczka zwrotna na cele mieszkaniowe</w:t>
      </w:r>
    </w:p>
    <w:p w14:paraId="11F55B08" w14:textId="2EBB6EF4" w:rsidR="000A4CEB" w:rsidRPr="00DC5832" w:rsidRDefault="000A4CEB" w:rsidP="00F66926">
      <w:pPr>
        <w:pStyle w:val="Nagwek30"/>
        <w:keepNext/>
        <w:keepLines/>
        <w:shd w:val="clear" w:color="auto" w:fill="auto"/>
        <w:spacing w:after="100" w:line="307" w:lineRule="auto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34" w:name="bookmark40"/>
      <w:bookmarkStart w:id="35" w:name="bookmark41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6501D0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1</w:t>
      </w:r>
      <w:r w:rsidR="00160A17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7</w:t>
      </w:r>
      <w:bookmarkEnd w:id="34"/>
      <w:bookmarkEnd w:id="35"/>
    </w:p>
    <w:p w14:paraId="73B0A817" w14:textId="77777777" w:rsidR="004D0B79" w:rsidRPr="00DC5832" w:rsidRDefault="000A4CEB">
      <w:pPr>
        <w:pStyle w:val="Teksttreci0"/>
        <w:numPr>
          <w:ilvl w:val="0"/>
          <w:numId w:val="18"/>
        </w:numPr>
        <w:shd w:val="clear" w:color="auto" w:fill="auto"/>
        <w:tabs>
          <w:tab w:val="left" w:pos="738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Osobom uprawnionym może zostać przyznana pożyczka zwrotna na</w:t>
      </w:r>
      <w:r w:rsidR="004D0B79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:</w:t>
      </w:r>
    </w:p>
    <w:p w14:paraId="4C32D78A" w14:textId="2225634C" w:rsidR="004D0B79" w:rsidRPr="00DC5832" w:rsidRDefault="004B5AEF">
      <w:pPr>
        <w:pStyle w:val="Teksttreci0"/>
        <w:numPr>
          <w:ilvl w:val="0"/>
          <w:numId w:val="31"/>
        </w:numPr>
        <w:shd w:val="clear" w:color="auto" w:fill="auto"/>
        <w:tabs>
          <w:tab w:val="left" w:pos="1462"/>
        </w:tabs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zakup </w:t>
      </w:r>
      <w:r w:rsidR="000A4CEB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lokalu mieszkalnego albo domu jednorodzinnego</w:t>
      </w:r>
      <w:r w:rsidR="004D0B79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,</w:t>
      </w:r>
    </w:p>
    <w:p w14:paraId="25D6F778" w14:textId="3726DCFF" w:rsidR="000A4CEB" w:rsidRPr="00DC5832" w:rsidRDefault="00553013">
      <w:pPr>
        <w:pStyle w:val="Teksttreci0"/>
        <w:numPr>
          <w:ilvl w:val="0"/>
          <w:numId w:val="31"/>
        </w:numPr>
        <w:shd w:val="clear" w:color="auto" w:fill="auto"/>
        <w:tabs>
          <w:tab w:val="left" w:pos="1462"/>
        </w:tabs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u</w:t>
      </w:r>
      <w:r w:rsidR="000A4CEB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zupełnienie wkładów mieszkaniowych do spółdzielni mieszkaniowych,</w:t>
      </w:r>
    </w:p>
    <w:p w14:paraId="42E07AA1" w14:textId="485436AD" w:rsidR="000A4CEB" w:rsidRPr="00DC5832" w:rsidRDefault="000A4CEB">
      <w:pPr>
        <w:pStyle w:val="Teksttreci0"/>
        <w:numPr>
          <w:ilvl w:val="0"/>
          <w:numId w:val="31"/>
        </w:numPr>
        <w:shd w:val="clear" w:color="auto" w:fill="auto"/>
        <w:tabs>
          <w:tab w:val="left" w:pos="1462"/>
        </w:tabs>
        <w:ind w:left="1276" w:hanging="41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budowę, nadbudowę i rozbudowę</w:t>
      </w:r>
      <w:r w:rsidR="00863501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budynku mieszkalnego lub lokalu</w:t>
      </w:r>
      <w:r w:rsidR="004D0B79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mieszkalnego</w:t>
      </w:r>
      <w:r w:rsidR="00D53697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,</w:t>
      </w:r>
    </w:p>
    <w:p w14:paraId="38CD49A1" w14:textId="3E145229" w:rsidR="000A4CEB" w:rsidRPr="00DC5832" w:rsidRDefault="006C0497">
      <w:pPr>
        <w:pStyle w:val="Teksttreci0"/>
        <w:numPr>
          <w:ilvl w:val="0"/>
          <w:numId w:val="31"/>
        </w:numPr>
        <w:shd w:val="clear" w:color="auto" w:fill="auto"/>
        <w:tabs>
          <w:tab w:val="left" w:pos="1462"/>
        </w:tabs>
        <w:ind w:left="12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p</w:t>
      </w:r>
      <w:r w:rsidR="000A4CEB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rzebudowę (adaptację) strychu, suszarni bądź pomieszczenia niemieszkalnego na cele mieszkalne,</w:t>
      </w:r>
    </w:p>
    <w:p w14:paraId="368E88D8" w14:textId="0C1D54E9" w:rsidR="000A4CEB" w:rsidRPr="00DC5832" w:rsidRDefault="000A4CEB">
      <w:pPr>
        <w:pStyle w:val="Teksttreci0"/>
        <w:numPr>
          <w:ilvl w:val="0"/>
          <w:numId w:val="31"/>
        </w:numPr>
        <w:shd w:val="clear" w:color="auto" w:fill="auto"/>
        <w:tabs>
          <w:tab w:val="left" w:pos="1462"/>
        </w:tabs>
        <w:ind w:left="12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pokryci</w:t>
      </w:r>
      <w:r w:rsidR="004D0B79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e 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kosztów wykupu lokali na własność oraz uzupełnienie zaliczki na wkład budowlany w związku z przekształceniem spółdzielczego lokatorskiego prawa do zajmowanego lokalu na spółdzielcze własnościowe prawo do lokalu,</w:t>
      </w:r>
    </w:p>
    <w:p w14:paraId="15249AC4" w14:textId="754ADF0F" w:rsidR="000A4CEB" w:rsidRPr="00DC5832" w:rsidRDefault="000A4CEB">
      <w:pPr>
        <w:pStyle w:val="Teksttreci0"/>
        <w:numPr>
          <w:ilvl w:val="0"/>
          <w:numId w:val="31"/>
        </w:numPr>
        <w:shd w:val="clear" w:color="auto" w:fill="auto"/>
        <w:tabs>
          <w:tab w:val="left" w:pos="1462"/>
        </w:tabs>
        <w:ind w:firstLine="8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kaucję i opłaty wymagane przy uzyskiwaniu i zamianie mieszkań</w:t>
      </w:r>
      <w:r w:rsidR="006501D0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.</w:t>
      </w:r>
    </w:p>
    <w:p w14:paraId="3F8721FE" w14:textId="7C89BDB5" w:rsidR="000A4CEB" w:rsidRPr="00DC5832" w:rsidRDefault="000A4CEB">
      <w:pPr>
        <w:pStyle w:val="Teksttreci0"/>
        <w:numPr>
          <w:ilvl w:val="0"/>
          <w:numId w:val="18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Osobom uprawnionym może zostać również przyznana pożyczka zwrotna na remont, modernizację lokalu mieszkalnego lub budynku mieszkalnego albo przystosowanie lokalu mieszkalnego (pomieszczenia)</w:t>
      </w:r>
      <w:r w:rsidR="00824E91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lub budynku mieszkalnego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do potrzeb osób o ograniczonej sprawności fizycznej.</w:t>
      </w:r>
    </w:p>
    <w:p w14:paraId="1A05F3E1" w14:textId="77777777" w:rsidR="005A30D5" w:rsidRDefault="005A30D5" w:rsidP="004B7346">
      <w:pPr>
        <w:pStyle w:val="Nagwek30"/>
        <w:keepNext/>
        <w:keepLines/>
        <w:shd w:val="clear" w:color="auto" w:fill="auto"/>
        <w:spacing w:after="100" w:line="307" w:lineRule="auto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36" w:name="bookmark42"/>
      <w:bookmarkStart w:id="37" w:name="bookmark43"/>
    </w:p>
    <w:p w14:paraId="3E2FE624" w14:textId="7B557F6A" w:rsidR="000A4CEB" w:rsidRPr="00DC5832" w:rsidRDefault="000A4CEB" w:rsidP="004B7346">
      <w:pPr>
        <w:pStyle w:val="Nagwek30"/>
        <w:keepNext/>
        <w:keepLines/>
        <w:shd w:val="clear" w:color="auto" w:fill="auto"/>
        <w:spacing w:after="100" w:line="307" w:lineRule="auto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6501D0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="004D0B79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18</w:t>
      </w:r>
      <w:bookmarkEnd w:id="36"/>
      <w:bookmarkEnd w:id="37"/>
    </w:p>
    <w:p w14:paraId="28A89719" w14:textId="77777777" w:rsidR="006C0497" w:rsidRDefault="000A4CEB">
      <w:pPr>
        <w:pStyle w:val="Teksttreci0"/>
        <w:numPr>
          <w:ilvl w:val="0"/>
          <w:numId w:val="19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Z wnioskiem o przyznanie pożyczki zwrotnej na cele mieszkaniowe, o której mowa w </w:t>
      </w:r>
    </w:p>
    <w:p w14:paraId="4E9CB6E3" w14:textId="390EE53E" w:rsidR="000A4CEB" w:rsidRPr="00DC5832" w:rsidRDefault="000A4CEB" w:rsidP="006C0497">
      <w:pPr>
        <w:pStyle w:val="Teksttreci0"/>
        <w:shd w:val="clear" w:color="auto" w:fill="auto"/>
        <w:tabs>
          <w:tab w:val="left" w:pos="734"/>
        </w:tabs>
        <w:ind w:left="720"/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§</w:t>
      </w:r>
      <w:r w:rsidR="006C0497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1</w:t>
      </w:r>
      <w:r w:rsidR="004D0B79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7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mogą wystąpić:</w:t>
      </w:r>
    </w:p>
    <w:p w14:paraId="6D210B10" w14:textId="77777777" w:rsidR="000A4CEB" w:rsidRPr="00DC5832" w:rsidRDefault="000A4CEB">
      <w:pPr>
        <w:pStyle w:val="Teksttreci0"/>
        <w:numPr>
          <w:ilvl w:val="0"/>
          <w:numId w:val="20"/>
        </w:numPr>
        <w:shd w:val="clear" w:color="auto" w:fill="auto"/>
        <w:tabs>
          <w:tab w:val="left" w:pos="1462"/>
        </w:tabs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pracownicy Uniwersytetu zatrudnieni na podstawie umowy o pracę niezależnie od wymiaru czasu pracy,</w:t>
      </w:r>
    </w:p>
    <w:p w14:paraId="27B25488" w14:textId="77777777" w:rsidR="000A4CEB" w:rsidRPr="00DC5832" w:rsidRDefault="000A4CEB">
      <w:pPr>
        <w:pStyle w:val="Teksttreci0"/>
        <w:numPr>
          <w:ilvl w:val="0"/>
          <w:numId w:val="20"/>
        </w:numPr>
        <w:shd w:val="clear" w:color="auto" w:fill="auto"/>
        <w:tabs>
          <w:tab w:val="left" w:pos="1462"/>
        </w:tabs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pracownicy przebywający na urlopach wychowawczych,</w:t>
      </w:r>
    </w:p>
    <w:p w14:paraId="7F61B8A6" w14:textId="77777777" w:rsidR="000A4CEB" w:rsidRPr="00DC5832" w:rsidRDefault="000A4CEB">
      <w:pPr>
        <w:pStyle w:val="Teksttreci0"/>
        <w:numPr>
          <w:ilvl w:val="0"/>
          <w:numId w:val="20"/>
        </w:numPr>
        <w:shd w:val="clear" w:color="auto" w:fill="auto"/>
        <w:tabs>
          <w:tab w:val="left" w:pos="1462"/>
        </w:tabs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pracownicy przebywający na urlopach dla poratowania zdrowia,</w:t>
      </w:r>
    </w:p>
    <w:p w14:paraId="62F5B0F0" w14:textId="60D6730D" w:rsidR="000A4CEB" w:rsidRPr="00DC5832" w:rsidRDefault="000A4CEB">
      <w:pPr>
        <w:pStyle w:val="Teksttreci0"/>
        <w:numPr>
          <w:ilvl w:val="0"/>
          <w:numId w:val="20"/>
        </w:numPr>
        <w:shd w:val="clear" w:color="auto" w:fill="auto"/>
        <w:tabs>
          <w:tab w:val="left" w:pos="1462"/>
        </w:tabs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emeryci i renciści, którzy rozwiązali z Uniwersytetem umowę o pracę w związku </w:t>
      </w:r>
      <w:r w:rsidR="0093652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                    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z przejściem na emeryturę lub rentę,</w:t>
      </w:r>
    </w:p>
    <w:p w14:paraId="0691D21D" w14:textId="77777777" w:rsidR="000A4CEB" w:rsidRPr="00DC5832" w:rsidRDefault="000A4CEB">
      <w:pPr>
        <w:pStyle w:val="Teksttreci0"/>
        <w:numPr>
          <w:ilvl w:val="0"/>
          <w:numId w:val="20"/>
        </w:numPr>
        <w:shd w:val="clear" w:color="auto" w:fill="auto"/>
        <w:tabs>
          <w:tab w:val="left" w:pos="1462"/>
        </w:tabs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emeryci i renciści, którzy nabyli uprawnienia w innym zakładzie pracy, a po nabyciu tych uprawnień byli pracownikami UPJPII, pod warunkiem, że w zakładzie, w którym nabyli prawo do emerytury lub renty nie korzystają ze świadczeń z ZFŚS.</w:t>
      </w:r>
    </w:p>
    <w:p w14:paraId="70E26327" w14:textId="7D3B8F9E" w:rsidR="00451E5B" w:rsidRPr="00DC5832" w:rsidRDefault="00451E5B">
      <w:pPr>
        <w:pStyle w:val="Teksttreci0"/>
        <w:numPr>
          <w:ilvl w:val="0"/>
          <w:numId w:val="19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lastRenderedPageBreak/>
        <w:t>Pracownikowi zatrudnionemu na czas określony pożyczka może być udzielona na okres nie dłuższy niż czas, na jaki zawarta została umowa o pracę.</w:t>
      </w:r>
    </w:p>
    <w:p w14:paraId="3802B525" w14:textId="71F7581A" w:rsidR="000A4CEB" w:rsidRPr="00DC5832" w:rsidRDefault="000A4CEB" w:rsidP="004B7346">
      <w:pPr>
        <w:pStyle w:val="Nagwek30"/>
        <w:keepNext/>
        <w:keepLines/>
        <w:shd w:val="clear" w:color="auto" w:fill="auto"/>
        <w:spacing w:after="100" w:line="307" w:lineRule="auto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38" w:name="bookmark46"/>
      <w:bookmarkStart w:id="39" w:name="bookmark47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6501D0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="004D0B79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19</w:t>
      </w:r>
      <w:bookmarkEnd w:id="38"/>
      <w:bookmarkEnd w:id="39"/>
    </w:p>
    <w:p w14:paraId="5AEC2E85" w14:textId="7E556153" w:rsidR="000A4CEB" w:rsidRPr="005A30D5" w:rsidRDefault="000A4CEB">
      <w:pPr>
        <w:pStyle w:val="Teksttreci0"/>
        <w:numPr>
          <w:ilvl w:val="0"/>
          <w:numId w:val="21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Warunkiem przyznania pożyczki zwrotnej na cele mieszkaniowe jest złożenie przez osobę uprawnioną pisemnego wniosku</w:t>
      </w:r>
      <w:r w:rsidR="001C6E16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wraz z dokumentami potwierdzającymi istnienie faktu określonego w § 1</w:t>
      </w:r>
      <w:r w:rsidR="004D0B79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7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oraz poręczenia pracowników Uniwersytetu zgodnie z ust. 4, a także </w:t>
      </w:r>
      <w:r w:rsidR="00171A78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zawarcie </w:t>
      </w:r>
      <w:proofErr w:type="gramStart"/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umowy  pożyczk</w:t>
      </w:r>
      <w:r w:rsidR="004D5621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i</w:t>
      </w:r>
      <w:proofErr w:type="gramEnd"/>
      <w:r w:rsidR="005A30D5" w:rsidRPr="005A30D5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.</w:t>
      </w:r>
    </w:p>
    <w:p w14:paraId="0E2E59C0" w14:textId="3D4A657E" w:rsidR="00994C1B" w:rsidRPr="00DC5832" w:rsidRDefault="000A4CEB">
      <w:pPr>
        <w:pStyle w:val="Teksttreci0"/>
        <w:numPr>
          <w:ilvl w:val="0"/>
          <w:numId w:val="21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Dokumentami potwierdzającymi istnienie fakt</w:t>
      </w:r>
      <w:r w:rsidR="004B7346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u, o których mowa w ust. 1, są: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</w:p>
    <w:p w14:paraId="6A8ED3B2" w14:textId="6AAF8C76" w:rsidR="00994C1B" w:rsidRPr="00DC5832" w:rsidRDefault="00994C1B">
      <w:pPr>
        <w:pStyle w:val="Teksttreci0"/>
        <w:numPr>
          <w:ilvl w:val="0"/>
          <w:numId w:val="39"/>
        </w:numPr>
        <w:shd w:val="clear" w:color="auto" w:fill="auto"/>
        <w:tabs>
          <w:tab w:val="left" w:pos="146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 przypadku zakupu domu lub mieszkania: kopia umowy przedwstępnej lu</w:t>
      </w:r>
      <w:r w:rsidR="004D0B79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b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zakupu zawarta z pracownikiem lub małżonkiem</w:t>
      </w:r>
      <w:r w:rsidR="004D0B79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,</w:t>
      </w:r>
    </w:p>
    <w:p w14:paraId="4DB6DB0C" w14:textId="251F73D2" w:rsidR="00994C1B" w:rsidRPr="00DC5832" w:rsidRDefault="00994C1B">
      <w:pPr>
        <w:pStyle w:val="Teksttreci0"/>
        <w:numPr>
          <w:ilvl w:val="0"/>
          <w:numId w:val="39"/>
        </w:numPr>
        <w:shd w:val="clear" w:color="auto" w:fill="auto"/>
        <w:tabs>
          <w:tab w:val="left" w:pos="146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 przypadku pożyczki na budowę</w:t>
      </w:r>
      <w:r w:rsidR="00D53697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proofErr w:type="gramStart"/>
      <w:r w:rsidR="00D53697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( rozbudowę</w:t>
      </w:r>
      <w:proofErr w:type="gramEnd"/>
      <w:r w:rsidR="00D53697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,  nadbudowę) 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domu lub lokalu stanowiącego odrębną nieruchomość – kopia decyzji zatwierdzającej projekt budowlany i udzielającej pozwolenia na budowę lub kopia zgłoszenia budowy na nazwisko pracownika lub małżonka</w:t>
      </w:r>
      <w:r w:rsidR="004D0B79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,</w:t>
      </w:r>
    </w:p>
    <w:p w14:paraId="29B52240" w14:textId="68A72299" w:rsidR="004D0B79" w:rsidRPr="00DC5832" w:rsidRDefault="00994C1B">
      <w:pPr>
        <w:pStyle w:val="Teksttreci0"/>
        <w:numPr>
          <w:ilvl w:val="0"/>
          <w:numId w:val="39"/>
        </w:numPr>
        <w:shd w:val="clear" w:color="auto" w:fill="auto"/>
        <w:tabs>
          <w:tab w:val="left" w:pos="146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 przypadku pożyczki na adaptację pomieszczenia/ budynku- kopia zgody na zmianę sposobu użytkowania pomieszczenia/ budynku lub kopia decyzji zatwierdzającej projekt budowlany i udzielającej pozwolenia na budowę</w:t>
      </w:r>
      <w:r w:rsidR="004D0B79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,</w:t>
      </w:r>
    </w:p>
    <w:p w14:paraId="72D4B14F" w14:textId="6EE740AA" w:rsidR="000A4CEB" w:rsidRPr="00DC5832" w:rsidRDefault="004D0B79">
      <w:pPr>
        <w:pStyle w:val="Teksttreci0"/>
        <w:numPr>
          <w:ilvl w:val="0"/>
          <w:numId w:val="39"/>
        </w:numPr>
        <w:shd w:val="clear" w:color="auto" w:fill="auto"/>
        <w:tabs>
          <w:tab w:val="left" w:pos="146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w przypadku pożyczki na inne cele wskazane </w:t>
      </w:r>
      <w:proofErr w:type="gramStart"/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w </w:t>
      </w:r>
      <w:r w:rsidR="00994C1B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§</w:t>
      </w:r>
      <w:proofErr w:type="gramEnd"/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17</w:t>
      </w:r>
      <w:r w:rsidR="00D53697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odpowiednio: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="00D53697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="000A4CEB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umowa albo przydział lokalu mieszkalnego lub domu ze spółdzielni mieszkaniowej</w:t>
      </w:r>
      <w:r w:rsidR="00D53697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, </w:t>
      </w:r>
      <w:r w:rsidR="000A4CEB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zaświadczenie ze spółdzielni mieszkaniowej o wymaganym wkładzie lub wysokości wymaganej zaliczki;</w:t>
      </w:r>
    </w:p>
    <w:p w14:paraId="6C5C547B" w14:textId="6DFF0C55" w:rsidR="000A4CEB" w:rsidRPr="00DC5832" w:rsidRDefault="000A4CEB">
      <w:pPr>
        <w:pStyle w:val="Teksttreci0"/>
        <w:numPr>
          <w:ilvl w:val="0"/>
          <w:numId w:val="21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Wzór wniosku w sprawie przyznania pożyczki zwrotnej na cele mieszkaniowe określa załącznik </w:t>
      </w:r>
      <w:r w:rsidR="001E47CD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nr </w:t>
      </w:r>
      <w:r w:rsidR="001C6E16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6</w:t>
      </w:r>
      <w:r w:rsidR="00707F83">
        <w:rPr>
          <w:rFonts w:asciiTheme="minorHAnsi" w:hAnsiTheme="minorHAnsi" w:cstheme="minorHAnsi"/>
          <w:color w:val="7030A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do </w:t>
      </w:r>
      <w:r w:rsidR="00824E91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R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egulaminu</w:t>
      </w:r>
      <w:r w:rsidR="00D53697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,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proofErr w:type="gramStart"/>
      <w:r w:rsidR="00975D81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</w:t>
      </w:r>
      <w:r w:rsidR="00824E91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zór  umowy</w:t>
      </w:r>
      <w:proofErr w:type="gramEnd"/>
      <w:r w:rsidR="00824E91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o udzielenie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pożyczki</w:t>
      </w:r>
      <w:r w:rsidR="00D53697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="00824E91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stanowi załącznik </w:t>
      </w:r>
      <w:r w:rsidR="001C6E16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   </w:t>
      </w:r>
      <w:r w:rsidR="00824E91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nr </w:t>
      </w:r>
      <w:r w:rsidR="001C6E16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7</w:t>
      </w:r>
      <w:r w:rsidR="001E47CD">
        <w:rPr>
          <w:rFonts w:asciiTheme="minorHAnsi" w:hAnsiTheme="minorHAnsi" w:cstheme="minorHAnsi"/>
          <w:color w:val="7030A0"/>
          <w:sz w:val="24"/>
          <w:szCs w:val="24"/>
          <w:lang w:eastAsia="pl-PL" w:bidi="pl-PL"/>
        </w:rPr>
        <w:t xml:space="preserve"> </w:t>
      </w:r>
      <w:r w:rsidR="00824E91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do Regulaminu. </w:t>
      </w:r>
    </w:p>
    <w:p w14:paraId="2D21DF2E" w14:textId="77777777" w:rsidR="000A4CEB" w:rsidRPr="00DC5832" w:rsidRDefault="000A4CEB">
      <w:pPr>
        <w:pStyle w:val="Teksttreci0"/>
        <w:numPr>
          <w:ilvl w:val="0"/>
          <w:numId w:val="21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Pożyczkobiorca jest obowiązany ustanowić prawne zabezpieczenie spłaty pożyczki wraz z odsetkami w formie poręczenia udzielonego przez:</w:t>
      </w:r>
    </w:p>
    <w:p w14:paraId="077BC227" w14:textId="6CA4D58F" w:rsidR="000A4CEB" w:rsidRPr="00DC5832" w:rsidRDefault="000A4CEB">
      <w:pPr>
        <w:pStyle w:val="Teksttreci0"/>
        <w:numPr>
          <w:ilvl w:val="0"/>
          <w:numId w:val="22"/>
        </w:numPr>
        <w:shd w:val="clear" w:color="auto" w:fill="auto"/>
        <w:tabs>
          <w:tab w:val="left" w:pos="1462"/>
        </w:tabs>
        <w:ind w:left="940" w:hanging="34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trzech pracowników zatrudnionych na Uniwersytecie Papieskim Jana Pawła II </w:t>
      </w:r>
      <w:r w:rsidR="0093652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                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 Krakowie na podstawie umowy o pracę na czas nieokreślony</w:t>
      </w:r>
      <w:r w:rsidR="004B7346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,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gdy ubiega się </w:t>
      </w:r>
      <w:r w:rsidR="0093652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                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o przyznanie pożyczki zwrotnej na uzyskanie lokalu (domu) mieszkalnego</w:t>
      </w:r>
      <w:r w:rsidR="004B7346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,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o którym mowa w § 1</w:t>
      </w:r>
      <w:r w:rsidR="008512D6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7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ust. 1</w:t>
      </w:r>
      <w:r w:rsidR="004B7346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pkt 1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;</w:t>
      </w:r>
    </w:p>
    <w:p w14:paraId="2F4AECB5" w14:textId="4F8F9836" w:rsidR="000A4CEB" w:rsidRPr="00DC5832" w:rsidRDefault="000A4CEB">
      <w:pPr>
        <w:pStyle w:val="Teksttreci0"/>
        <w:numPr>
          <w:ilvl w:val="0"/>
          <w:numId w:val="22"/>
        </w:numPr>
        <w:shd w:val="clear" w:color="auto" w:fill="auto"/>
        <w:tabs>
          <w:tab w:val="left" w:pos="146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dwóch pracowników zatrudnionych na Uniwersytecie Papieskim Jana Pawła II w Krakowie na podstawie umowy o pracę na czas nieokreślony</w:t>
      </w:r>
      <w:r w:rsidR="004B7346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,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gdy ubiega się o przyznanie pożyczki zwrotnej na cele mieszkaniowe</w:t>
      </w:r>
      <w:r w:rsidR="004B7346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,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o których mowa w § 1</w:t>
      </w:r>
      <w:r w:rsidR="008512D6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7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ust.</w:t>
      </w:r>
      <w:r w:rsidR="004B7346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="00D53697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1 </w:t>
      </w:r>
      <w:r w:rsidR="00D53697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lastRenderedPageBreak/>
        <w:t xml:space="preserve">pkt 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2</w:t>
      </w:r>
      <w:r w:rsidR="00D53697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-6</w:t>
      </w:r>
    </w:p>
    <w:p w14:paraId="6C63C8C3" w14:textId="53F264CB" w:rsidR="00950FBC" w:rsidRPr="00DC5832" w:rsidRDefault="00950FBC">
      <w:pPr>
        <w:pStyle w:val="Teksttreci0"/>
        <w:numPr>
          <w:ilvl w:val="0"/>
          <w:numId w:val="21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Pracownik może być poręczycielem więcej niż jednego pożyczkobiorcy.</w:t>
      </w:r>
    </w:p>
    <w:p w14:paraId="308E3C5B" w14:textId="77777777" w:rsidR="001E47CD" w:rsidRDefault="001E47CD" w:rsidP="00DB5266">
      <w:pPr>
        <w:pStyle w:val="Nagwek30"/>
        <w:keepNext/>
        <w:keepLines/>
        <w:shd w:val="clear" w:color="auto" w:fill="auto"/>
        <w:spacing w:after="100" w:line="307" w:lineRule="auto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40" w:name="bookmark48"/>
      <w:bookmarkStart w:id="41" w:name="bookmark49"/>
    </w:p>
    <w:p w14:paraId="4B19C7CA" w14:textId="28E33C54" w:rsidR="000A4CEB" w:rsidRPr="00DC5832" w:rsidRDefault="000A4CEB" w:rsidP="00DB5266">
      <w:pPr>
        <w:pStyle w:val="Nagwek30"/>
        <w:keepNext/>
        <w:keepLines/>
        <w:shd w:val="clear" w:color="auto" w:fill="auto"/>
        <w:spacing w:after="100" w:line="307" w:lineRule="auto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D45FA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2</w:t>
      </w:r>
      <w:r w:rsidR="00D53697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0</w:t>
      </w:r>
      <w:bookmarkEnd w:id="40"/>
      <w:bookmarkEnd w:id="41"/>
    </w:p>
    <w:p w14:paraId="37128067" w14:textId="0AF14F7B" w:rsidR="000A4CEB" w:rsidRPr="00DC5832" w:rsidRDefault="000A4CEB">
      <w:pPr>
        <w:pStyle w:val="Teksttreci0"/>
        <w:numPr>
          <w:ilvl w:val="0"/>
          <w:numId w:val="23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Pożyczkobiorca zobowiązany jest do spłaty otrzymanej </w:t>
      </w:r>
      <w:proofErr w:type="gramStart"/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pożyczki</w:t>
      </w:r>
      <w:proofErr w:type="gramEnd"/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o której mowa w § 1</w:t>
      </w:r>
      <w:r w:rsidR="008512D6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7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w nieprzekraczalnym terminie 4 lat od dnia jej otrzymania.</w:t>
      </w:r>
    </w:p>
    <w:p w14:paraId="5BD4B819" w14:textId="77777777" w:rsidR="000A4CEB" w:rsidRPr="00DC5832" w:rsidRDefault="000A4CEB">
      <w:pPr>
        <w:pStyle w:val="Teksttreci0"/>
        <w:numPr>
          <w:ilvl w:val="0"/>
          <w:numId w:val="23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Kolejna pożyczka zwrotna na cele mieszkaniowe może być </w:t>
      </w:r>
      <w:proofErr w:type="gramStart"/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przyznana</w:t>
      </w:r>
      <w:proofErr w:type="gramEnd"/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jeżeli Pożyczkobiorca w całości spłaci pożyczkę o której mowa w ust. 1.</w:t>
      </w:r>
    </w:p>
    <w:p w14:paraId="0AA77845" w14:textId="77777777" w:rsidR="000A4CEB" w:rsidRPr="00DC5832" w:rsidRDefault="000A4CEB">
      <w:pPr>
        <w:pStyle w:val="Teksttreci0"/>
        <w:numPr>
          <w:ilvl w:val="0"/>
          <w:numId w:val="23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Warunkiem przyznania kolejnej pożyczki jest całkowita spłata uprzednio </w:t>
      </w:r>
      <w:proofErr w:type="gramStart"/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uzyskanej .</w:t>
      </w:r>
      <w:proofErr w:type="gramEnd"/>
    </w:p>
    <w:p w14:paraId="55BD92BB" w14:textId="77777777" w:rsidR="000A4CEB" w:rsidRPr="00DC5832" w:rsidRDefault="000A4CEB">
      <w:pPr>
        <w:pStyle w:val="Teksttreci0"/>
        <w:numPr>
          <w:ilvl w:val="0"/>
          <w:numId w:val="23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Oprocentowanie pożyczki wynosi 2 % w stosunku rocznym.</w:t>
      </w:r>
    </w:p>
    <w:p w14:paraId="64B2FB74" w14:textId="2E0E514D" w:rsidR="000A4CEB" w:rsidRPr="00DC5832" w:rsidRDefault="000A4CEB" w:rsidP="00DB5266">
      <w:pPr>
        <w:pStyle w:val="Nagwek30"/>
        <w:keepNext/>
        <w:keepLines/>
        <w:shd w:val="clear" w:color="auto" w:fill="auto"/>
        <w:spacing w:after="100" w:line="307" w:lineRule="auto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42" w:name="bookmark50"/>
      <w:bookmarkStart w:id="43" w:name="bookmark51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D45FA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2</w:t>
      </w:r>
      <w:r w:rsidR="008512D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1</w:t>
      </w:r>
      <w:bookmarkEnd w:id="42"/>
      <w:bookmarkEnd w:id="43"/>
    </w:p>
    <w:p w14:paraId="41658415" w14:textId="7689EB16" w:rsidR="000A4CEB" w:rsidRPr="00DC5832" w:rsidRDefault="000A4CEB">
      <w:pPr>
        <w:pStyle w:val="Teksttreci0"/>
        <w:numPr>
          <w:ilvl w:val="0"/>
          <w:numId w:val="24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Pożyczkobiorca wyraża pisemną zgodę na potrącanie przypadających od niego rat </w:t>
      </w:r>
      <w:r w:rsidR="0093652B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            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z tytułu spłaty pożyczki z wynagrodzenia za pracę</w:t>
      </w:r>
      <w:r w:rsidR="00AB4AF0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, wynagrodzenia chorobowego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="0093652B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                 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i zasiłku z ubezpieczenia społecznego.</w:t>
      </w:r>
    </w:p>
    <w:p w14:paraId="6E88E587" w14:textId="77777777" w:rsidR="000A4CEB" w:rsidRPr="00DC5832" w:rsidRDefault="000A4CEB">
      <w:pPr>
        <w:pStyle w:val="Teksttreci0"/>
        <w:numPr>
          <w:ilvl w:val="0"/>
          <w:numId w:val="24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Rozpoczęcie spłaty pożyczki następuje nie później niż po upływie 3 miesięcy od dnia jej udzielenia.</w:t>
      </w:r>
    </w:p>
    <w:p w14:paraId="14DA6C53" w14:textId="54476814" w:rsidR="000A4CEB" w:rsidRPr="00DC5832" w:rsidRDefault="000A4CEB">
      <w:pPr>
        <w:pStyle w:val="Teksttreci0"/>
        <w:numPr>
          <w:ilvl w:val="0"/>
          <w:numId w:val="24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W szczególnie uzasadnionych przypadkach gdy osoba zobowiązana do spłaty pożyczki znajduje się w trudnej sytuacji </w:t>
      </w:r>
      <w:r w:rsidR="008512D6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(</w:t>
      </w:r>
      <w:r w:rsidR="00EE4CA8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zdarzenie losowe lub długotrwała choroba lub trudna sytuacja materialna lub  życiowa i rodzinna )</w:t>
      </w:r>
      <w:r w:rsidR="008512D6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na pisemny jej wniosek Rektor albo </w:t>
      </w:r>
      <w:r w:rsidR="00EE4CA8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z upoważnienie Rektora</w:t>
      </w:r>
      <w:r w:rsidR="008512D6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Kanclerz</w:t>
      </w:r>
      <w:r w:rsidR="00EE4CA8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,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w uzgodnieniu z pracownikiem wybranym przez załogę do reprezentowania jej interesów</w:t>
      </w:r>
      <w:r w:rsidR="00EE4CA8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,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może pozostałą kwotę przyznanej pożyczki w całości lub w części umorzyć albo zawiesić spłatę na czas oznaczony</w:t>
      </w:r>
      <w:r w:rsidR="008512D6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="00451E5B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nie dłuższy niż </w:t>
      </w:r>
      <w:r w:rsidR="00E548DD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12 miesięcy</w:t>
      </w:r>
      <w:r w:rsidR="00F67231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="00451E5B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z zastrzeżeniem ust. 6.  Wnioski o umorzenie wymagają szczegółowego udokumentowania. </w:t>
      </w:r>
    </w:p>
    <w:p w14:paraId="1A7A5E6F" w14:textId="09A61864" w:rsidR="00451E5B" w:rsidRPr="00DC5832" w:rsidRDefault="00451E5B">
      <w:pPr>
        <w:pStyle w:val="Teksttreci0"/>
        <w:numPr>
          <w:ilvl w:val="0"/>
          <w:numId w:val="24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 przypadku spłaty pożyczki w terminie krótszy</w:t>
      </w:r>
      <w:r w:rsidR="00036323">
        <w:rPr>
          <w:rFonts w:asciiTheme="minorHAnsi" w:hAnsiTheme="minorHAnsi" w:cstheme="minorHAnsi"/>
          <w:sz w:val="24"/>
          <w:szCs w:val="24"/>
          <w:lang w:eastAsia="pl-PL" w:bidi="pl-PL"/>
        </w:rPr>
        <w:t>m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niż wynikający z umowy, nie dokonuje się przeliczenia odsetek.</w:t>
      </w:r>
    </w:p>
    <w:p w14:paraId="6385773A" w14:textId="442DA3AE" w:rsidR="000A4CEB" w:rsidRPr="00DC5832" w:rsidRDefault="000A4CEB">
      <w:pPr>
        <w:pStyle w:val="Teksttreci0"/>
        <w:numPr>
          <w:ilvl w:val="0"/>
          <w:numId w:val="24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Zawieszenie spłaty pożyczki uchyla się niezwłocznie w razie ustania stosunku pracy </w:t>
      </w:r>
      <w:r w:rsidR="008512D6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P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ożyczkobiorcy w Uniwersytecie.</w:t>
      </w:r>
    </w:p>
    <w:p w14:paraId="123BE109" w14:textId="02AF1B36" w:rsidR="000A4CEB" w:rsidRPr="00DC5832" w:rsidRDefault="000A4CEB">
      <w:pPr>
        <w:pStyle w:val="Teksttreci0"/>
        <w:numPr>
          <w:ilvl w:val="0"/>
          <w:numId w:val="24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Pracownikom, emerytom i rencistom będącym w szczególnie trudnej sytuacji</w:t>
      </w:r>
      <w:r w:rsidR="00EE4CA8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, o której mowa w ust. 3</w:t>
      </w:r>
      <w:r w:rsidR="00975D81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po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życzka może być umorzona do wysokości do 50 %</w:t>
      </w:r>
      <w:r w:rsidR="00E548DD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="00451E5B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wartości udzielonej pożyczki.</w:t>
      </w:r>
    </w:p>
    <w:p w14:paraId="1E34DE81" w14:textId="0D31CD97" w:rsidR="000A4CEB" w:rsidRPr="00DC5832" w:rsidRDefault="000A4CEB">
      <w:pPr>
        <w:pStyle w:val="Teksttreci0"/>
        <w:numPr>
          <w:ilvl w:val="0"/>
          <w:numId w:val="24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Szczegółowe warunki przyznania pożyczki zwrotnej na cele mieszkaniowe, okresu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lastRenderedPageBreak/>
        <w:t xml:space="preserve">spłaty, wysokości i ilości rat oraz prawnego jej zabezpieczenia zostaną określone </w:t>
      </w:r>
      <w:r w:rsidR="0093652B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              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 umowie o pożyczkę zawartą pomiędzy Pożyczkodawcą (</w:t>
      </w:r>
      <w:proofErr w:type="gramStart"/>
      <w:r w:rsidR="00EE4CA8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P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racodawcą) </w:t>
      </w:r>
      <w:r w:rsidR="0093652B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 </w:t>
      </w:r>
      <w:proofErr w:type="gramEnd"/>
      <w:r w:rsidR="0093652B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                                   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a Pożyczkobiorcą.</w:t>
      </w:r>
      <w:r w:rsidR="00975D81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="00451E5B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Poręczyciele winni być wpisani do umowy pożyczki.</w:t>
      </w:r>
    </w:p>
    <w:p w14:paraId="6D48B23C" w14:textId="1747170C" w:rsidR="000A4CEB" w:rsidRPr="00DC5832" w:rsidRDefault="000A4CEB">
      <w:pPr>
        <w:pStyle w:val="Teksttreci0"/>
        <w:numPr>
          <w:ilvl w:val="0"/>
          <w:numId w:val="24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Przedterminowej spłaty pożyczki Pożyczkobiorca dokonać może jedynie po uprzedniej zgodzie wyrażonej przez Rektora</w:t>
      </w:r>
      <w:r w:rsidR="008512D6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="00EE4CA8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lub z upoważnienia Rektora przez Kanclerza.</w:t>
      </w:r>
    </w:p>
    <w:p w14:paraId="3F9C31FE" w14:textId="77777777" w:rsidR="001E47CD" w:rsidRDefault="001E47CD" w:rsidP="00F67231">
      <w:pPr>
        <w:pStyle w:val="Nagwek30"/>
        <w:keepNext/>
        <w:keepLines/>
        <w:shd w:val="clear" w:color="auto" w:fill="auto"/>
        <w:spacing w:after="100" w:line="307" w:lineRule="auto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44" w:name="bookmark52"/>
      <w:bookmarkStart w:id="45" w:name="bookmark53"/>
    </w:p>
    <w:p w14:paraId="18EA8A8E" w14:textId="6B1C8160" w:rsidR="000A4CEB" w:rsidRPr="00DC5832" w:rsidRDefault="000A4CEB" w:rsidP="00F67231">
      <w:pPr>
        <w:pStyle w:val="Nagwek30"/>
        <w:keepNext/>
        <w:keepLines/>
        <w:shd w:val="clear" w:color="auto" w:fill="auto"/>
        <w:spacing w:after="100" w:line="307" w:lineRule="auto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E548DD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2</w:t>
      </w:r>
      <w:r w:rsidR="008512D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2</w:t>
      </w:r>
      <w:bookmarkEnd w:id="44"/>
      <w:bookmarkEnd w:id="45"/>
    </w:p>
    <w:p w14:paraId="78D22CA5" w14:textId="33EB706D" w:rsidR="000A4CEB" w:rsidRPr="00DC5832" w:rsidRDefault="000A4CEB">
      <w:pPr>
        <w:pStyle w:val="Teksttreci0"/>
        <w:numPr>
          <w:ilvl w:val="0"/>
          <w:numId w:val="26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Niespłacona część pożyczki wraz z odsetkami staje się natychmiast wymagalna </w:t>
      </w:r>
      <w:r w:rsidR="0093652B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                  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 przypadku:</w:t>
      </w:r>
    </w:p>
    <w:p w14:paraId="4EBBBD5A" w14:textId="5FD0552C" w:rsidR="009D0AC7" w:rsidRPr="00DC5832" w:rsidRDefault="000A4CEB">
      <w:pPr>
        <w:pStyle w:val="Teksttreci0"/>
        <w:numPr>
          <w:ilvl w:val="0"/>
          <w:numId w:val="25"/>
        </w:numPr>
        <w:shd w:val="clear" w:color="auto" w:fill="auto"/>
        <w:tabs>
          <w:tab w:val="left" w:pos="1462"/>
        </w:tabs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rozwiązania stosunku pracy w trybie przepisów art. 52 Kodeksu pracy;</w:t>
      </w:r>
    </w:p>
    <w:p w14:paraId="4AC029DB" w14:textId="53EE9E99" w:rsidR="009D0AC7" w:rsidRPr="00DC5832" w:rsidRDefault="000A4CEB">
      <w:pPr>
        <w:pStyle w:val="Teksttreci0"/>
        <w:numPr>
          <w:ilvl w:val="0"/>
          <w:numId w:val="25"/>
        </w:numPr>
        <w:shd w:val="clear" w:color="auto" w:fill="auto"/>
        <w:tabs>
          <w:tab w:val="left" w:pos="1462"/>
        </w:tabs>
        <w:ind w:left="1418" w:hanging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wypowiedzenia stosunku pracy przez Uniwersytet Papieski im. Jana Pawła II </w:t>
      </w:r>
      <w:r w:rsidR="0093652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         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 Krakowie</w:t>
      </w:r>
      <w:r w:rsidR="00615AFF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, chyba że wypowiedzenie następuje z przyczyn niedotyczących pracownika</w:t>
      </w:r>
    </w:p>
    <w:p w14:paraId="3AA51563" w14:textId="179F3DE3" w:rsidR="009D0AC7" w:rsidRPr="00DC5832" w:rsidRDefault="000A4CEB">
      <w:pPr>
        <w:pStyle w:val="Teksttreci0"/>
        <w:numPr>
          <w:ilvl w:val="0"/>
          <w:numId w:val="25"/>
        </w:numPr>
        <w:shd w:val="clear" w:color="auto" w:fill="auto"/>
        <w:tabs>
          <w:tab w:val="left" w:pos="1462"/>
        </w:tabs>
        <w:ind w:left="1418" w:hanging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rozwiązania stosunku pracy przez pracownika za wypowiedzeniem</w:t>
      </w:r>
      <w:r w:rsidR="004B5AEF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, za </w:t>
      </w:r>
      <w:proofErr w:type="gramStart"/>
      <w:r w:rsidR="004B5AEF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wyjątkiem</w:t>
      </w:r>
      <w:proofErr w:type="gramEnd"/>
      <w:r w:rsidR="004B5AEF"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gdy rozwiązanie następuje z przyczyn leżących po stronie Pracodawcy</w:t>
      </w: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;</w:t>
      </w:r>
    </w:p>
    <w:p w14:paraId="36CB494B" w14:textId="77777777" w:rsidR="000A4CEB" w:rsidRPr="00DC5832" w:rsidRDefault="000A4CEB">
      <w:pPr>
        <w:pStyle w:val="Teksttreci0"/>
        <w:numPr>
          <w:ilvl w:val="0"/>
          <w:numId w:val="25"/>
        </w:numPr>
        <w:shd w:val="clear" w:color="auto" w:fill="auto"/>
        <w:tabs>
          <w:tab w:val="left" w:pos="1462"/>
        </w:tabs>
        <w:ind w:left="85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wykorzystania pożyczki na inny cel niż określony w umowie.</w:t>
      </w:r>
    </w:p>
    <w:p w14:paraId="2FC799C3" w14:textId="2A930160" w:rsidR="000A4CEB" w:rsidRPr="00DC5832" w:rsidRDefault="000A4CEB">
      <w:pPr>
        <w:pStyle w:val="Teksttreci0"/>
        <w:numPr>
          <w:ilvl w:val="0"/>
          <w:numId w:val="26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 przypadku rozwiązania stosunku pracy w inn</w:t>
      </w:r>
      <w:r w:rsidR="00F67231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ym trybie niż wymieniony w ust. 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1 </w:t>
      </w:r>
      <w:r w:rsidR="008512D6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warunki umowy pozostają bez zmian, o ile st</w:t>
      </w:r>
      <w:r w:rsidR="00F67231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rony umowy nie ustalą inaczej.</w:t>
      </w:r>
    </w:p>
    <w:p w14:paraId="46F61F53" w14:textId="77777777" w:rsidR="001E47CD" w:rsidRDefault="001E47CD" w:rsidP="00F67231">
      <w:pPr>
        <w:pStyle w:val="Nagwek30"/>
        <w:keepNext/>
        <w:keepLines/>
        <w:shd w:val="clear" w:color="auto" w:fill="auto"/>
        <w:spacing w:after="100" w:line="307" w:lineRule="auto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46" w:name="bookmark54"/>
      <w:bookmarkStart w:id="47" w:name="bookmark55"/>
    </w:p>
    <w:p w14:paraId="1762ADAD" w14:textId="5BAE40BB" w:rsidR="000A4CEB" w:rsidRPr="00DC5832" w:rsidRDefault="000A4CEB" w:rsidP="00F67231">
      <w:pPr>
        <w:pStyle w:val="Nagwek30"/>
        <w:keepNext/>
        <w:keepLines/>
        <w:shd w:val="clear" w:color="auto" w:fill="auto"/>
        <w:spacing w:after="100" w:line="307" w:lineRule="auto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E548DD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2</w:t>
      </w:r>
      <w:r w:rsidR="008512D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3</w:t>
      </w:r>
      <w:bookmarkEnd w:id="46"/>
      <w:bookmarkEnd w:id="47"/>
    </w:p>
    <w:p w14:paraId="3FAD8589" w14:textId="5A7ED7F5" w:rsidR="000A4CEB" w:rsidRPr="00DC5832" w:rsidRDefault="000A4CEB">
      <w:pPr>
        <w:pStyle w:val="Teksttreci0"/>
        <w:numPr>
          <w:ilvl w:val="0"/>
          <w:numId w:val="27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Corocznie</w:t>
      </w:r>
      <w:r w:rsidR="00F87031">
        <w:rPr>
          <w:rFonts w:asciiTheme="minorHAnsi" w:hAnsiTheme="minorHAnsi" w:cstheme="minorHAnsi"/>
          <w:sz w:val="24"/>
          <w:szCs w:val="24"/>
          <w:lang w:eastAsia="pl-PL" w:bidi="pl-PL"/>
        </w:rPr>
        <w:t>,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Rektor w uzgodnieniu z Kanclerzem</w:t>
      </w:r>
      <w:r w:rsidR="00BB3AB1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i przedstawicielem </w:t>
      </w:r>
      <w:proofErr w:type="gramStart"/>
      <w:r w:rsidR="00BB3AB1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pracowników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 ustalają</w:t>
      </w:r>
      <w:proofErr w:type="gramEnd"/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wysokość maksymalnej kwoty pożyczek zwrotnych na cele mieszkaniowe.</w:t>
      </w:r>
    </w:p>
    <w:p w14:paraId="7EE8C1BE" w14:textId="17C7AC49" w:rsidR="000A4CEB" w:rsidRPr="00DC5832" w:rsidRDefault="000A4CEB">
      <w:pPr>
        <w:pStyle w:val="Teksttreci0"/>
        <w:numPr>
          <w:ilvl w:val="0"/>
          <w:numId w:val="27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Kwoty</w:t>
      </w:r>
      <w:r w:rsidR="00EE4CA8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, o których mowa w ust.</w:t>
      </w:r>
      <w:r w:rsidR="00F87031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="00EE4CA8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1</w:t>
      </w:r>
      <w:r w:rsidR="008512D6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muszą być tak ustalone, aby uwzględnić stan przeznaczenia na ten cel środków Funduszu oraz zapewnić ciągłość wypłat przyznawanych pożyczek.</w:t>
      </w:r>
    </w:p>
    <w:p w14:paraId="425D8238" w14:textId="5CC8496B" w:rsidR="000A4CEB" w:rsidRPr="00DC5832" w:rsidRDefault="000A4CEB" w:rsidP="00F67231">
      <w:pPr>
        <w:pStyle w:val="Nagwek30"/>
        <w:keepNext/>
        <w:keepLines/>
        <w:shd w:val="clear" w:color="auto" w:fill="auto"/>
        <w:spacing w:after="100" w:line="307" w:lineRule="auto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48" w:name="bookmark56"/>
      <w:bookmarkStart w:id="49" w:name="bookmark57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E548DD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2</w:t>
      </w:r>
      <w:r w:rsidR="008512D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4</w:t>
      </w:r>
      <w:bookmarkEnd w:id="48"/>
      <w:bookmarkEnd w:id="49"/>
    </w:p>
    <w:p w14:paraId="18598346" w14:textId="6F0A1946" w:rsidR="000A4CEB" w:rsidRPr="00DC5832" w:rsidRDefault="000A4CEB">
      <w:pPr>
        <w:pStyle w:val="Teksttreci0"/>
        <w:numPr>
          <w:ilvl w:val="0"/>
          <w:numId w:val="28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Pożyczkę zwrotną na cele mieszkaniowe</w:t>
      </w:r>
      <w:r w:rsidR="00F87031">
        <w:rPr>
          <w:rFonts w:asciiTheme="minorHAnsi" w:hAnsiTheme="minorHAnsi" w:cstheme="minorHAnsi"/>
          <w:sz w:val="24"/>
          <w:szCs w:val="24"/>
          <w:lang w:eastAsia="pl-PL" w:bidi="pl-PL"/>
        </w:rPr>
        <w:t>,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po rozpatrzeniu wniosku wraz z wymaganymi dokumentami</w:t>
      </w:r>
      <w:r w:rsidR="00F87031">
        <w:rPr>
          <w:rFonts w:asciiTheme="minorHAnsi" w:hAnsiTheme="minorHAnsi" w:cstheme="minorHAnsi"/>
          <w:sz w:val="24"/>
          <w:szCs w:val="24"/>
          <w:lang w:eastAsia="pl-PL" w:bidi="pl-PL"/>
        </w:rPr>
        <w:t>,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przyznaje </w:t>
      </w:r>
      <w:proofErr w:type="gramStart"/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Rektor</w:t>
      </w:r>
      <w:r w:rsidR="008512D6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w</w:t>
      </w:r>
      <w:proofErr w:type="gramEnd"/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uzgodnieniu z pracownikiem wybranym przez załogę do reprezentowania jej interesów.</w:t>
      </w:r>
    </w:p>
    <w:p w14:paraId="7E5AD1DB" w14:textId="1C705EC9" w:rsidR="001E47CD" w:rsidRPr="001C6E16" w:rsidRDefault="000A4CEB">
      <w:pPr>
        <w:pStyle w:val="Teksttreci0"/>
        <w:numPr>
          <w:ilvl w:val="0"/>
          <w:numId w:val="28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Wnioski o przyznanie pożyczki zwrotnej rozpatrywane są raz na kwartał.</w:t>
      </w:r>
    </w:p>
    <w:p w14:paraId="5894D498" w14:textId="69019FC2" w:rsidR="008C5D30" w:rsidRPr="00DC5832" w:rsidRDefault="008C5D30" w:rsidP="00F67231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lastRenderedPageBreak/>
        <w:t>Rozdział VII</w:t>
      </w:r>
    </w:p>
    <w:p w14:paraId="60ACAA87" w14:textId="77777777" w:rsidR="008C5D30" w:rsidRPr="00DC5832" w:rsidRDefault="008C5D30" w:rsidP="00F67231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Dane osobowe</w:t>
      </w:r>
    </w:p>
    <w:p w14:paraId="5B16D8AE" w14:textId="7651BF6D" w:rsidR="00AA33FA" w:rsidRPr="00DC5832" w:rsidRDefault="00AA33FA" w:rsidP="00AA33FA">
      <w:pPr>
        <w:pStyle w:val="Nagwek30"/>
        <w:keepNext/>
        <w:keepLines/>
        <w:shd w:val="clear" w:color="auto" w:fill="auto"/>
        <w:spacing w:after="100"/>
        <w:ind w:left="4480"/>
        <w:jc w:val="left"/>
        <w:rPr>
          <w:rFonts w:asciiTheme="minorHAnsi" w:hAnsiTheme="minorHAnsi" w:cstheme="minorHAnsi"/>
          <w:sz w:val="24"/>
          <w:szCs w:val="24"/>
        </w:rPr>
      </w:pP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D45FA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2</w:t>
      </w:r>
      <w:r w:rsidR="008512D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5</w:t>
      </w:r>
    </w:p>
    <w:p w14:paraId="16836AAC" w14:textId="415A27B9" w:rsidR="00AA33FA" w:rsidRPr="00DC5832" w:rsidRDefault="00AA33FA">
      <w:pPr>
        <w:pStyle w:val="Teksttreci0"/>
        <w:numPr>
          <w:ilvl w:val="0"/>
          <w:numId w:val="29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Pracodawca przetwarza dane osobowe </w:t>
      </w:r>
      <w:r w:rsidR="00725C72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osób uprawnionych do korzystania z Funduszu (w tym członków ich rodzin)w zakresie w jakim jest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niezbędne do ustalenia prawa do </w:t>
      </w:r>
      <w:r w:rsidR="00525E1A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ulgowych usług, świadczeń i/lub dopłat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z Funduszu oraz wysokości tych świadczeń </w:t>
      </w:r>
      <w:r w:rsidR="00725C72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na warunkach przewidzianych w niniejszym R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egulamin</w:t>
      </w:r>
      <w:r w:rsidR="00725C72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ie oraz przy poszanowaniu wymogów wynikających z przepisów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art. 8 ust. 1a-1d ustawy o zakładowym funduszu świadczeń socjalnych (tekst jednolity:  Dz. U. z  2021, poz. 746 ze zm. ) </w:t>
      </w:r>
      <w:r w:rsidR="00980384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jak i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przepis</w:t>
      </w:r>
      <w:r w:rsidR="00725C72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ów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„RODO”).Szczegółowe informacje o zakresie przetwarzania danych osobowych w ramach </w:t>
      </w:r>
      <w:r w:rsidR="00010B0B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prowadzenia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Funduszu określa „Klauzula informacyjna RODO dla osób uprawnionych do korzystania z Funduszu”, </w:t>
      </w:r>
      <w:r w:rsidR="000374BE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stanowiąca załącznik </w:t>
      </w:r>
      <w:r w:rsidR="000374BE" w:rsidRPr="001E47CD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nr</w:t>
      </w:r>
      <w:r w:rsidR="001E47CD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="001C6E16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8</w:t>
      </w:r>
      <w:r w:rsidR="000374BE" w:rsidRPr="001E47CD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="000374BE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do niniejszego Regulaminu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.</w:t>
      </w:r>
    </w:p>
    <w:p w14:paraId="4AA00BB2" w14:textId="27A6CA59" w:rsidR="00AA33FA" w:rsidRPr="00DC5832" w:rsidRDefault="00AA33FA">
      <w:pPr>
        <w:pStyle w:val="Teksttreci0"/>
        <w:numPr>
          <w:ilvl w:val="0"/>
          <w:numId w:val="29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Do przetwarzania danych osobowych dotyczących zdrowia, o których mowa w art. 9 ust. 1 RODO, mogą być dopuszczone wyłącznie osoby posiadające pisemne upoważnienie do przetwarzania takich danych wydane przez Pracodawcę. Osoby dopuszczone do przetwarzania takich danych są obowiązane do zachowania ich </w:t>
      </w:r>
      <w:r w:rsidR="0093652B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               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 tajemnicy.</w:t>
      </w:r>
    </w:p>
    <w:p w14:paraId="78ED82E1" w14:textId="0461C183" w:rsidR="008C5D30" w:rsidRPr="00DC5832" w:rsidRDefault="008C5D30">
      <w:pPr>
        <w:pStyle w:val="Teksttreci0"/>
        <w:numPr>
          <w:ilvl w:val="0"/>
          <w:numId w:val="29"/>
        </w:numPr>
        <w:shd w:val="clear" w:color="auto" w:fill="auto"/>
        <w:tabs>
          <w:tab w:val="left" w:pos="734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Pracodawca dokonuje przeglądu danych osobowych</w:t>
      </w:r>
      <w:r w:rsidR="00AA33FA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gromadzonych i przetwarzanych w ramach</w:t>
      </w:r>
      <w:r w:rsidR="00010B0B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prowadzenia</w:t>
      </w:r>
      <w:r w:rsidR="00AA33FA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Funduszu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, nie rzadziej niż raz w roku kalendarzowym w celu ustalenia niezbędności ich dalszego przechowywania. Pracodawca usuwa dane osobowe, których dalsze przechowywanie jest zbędne do realizacji celu określonego w</w:t>
      </w:r>
      <w:r w:rsidR="00AA33FA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art. 8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ust. 1a i 1c</w:t>
      </w:r>
      <w:r w:rsidR="00C051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</w:t>
      </w:r>
      <w:r w:rsidR="00AA33FA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ustawy o zakładowym funduszu świadczeń socjalnych (tekst </w:t>
      </w:r>
      <w:proofErr w:type="gramStart"/>
      <w:r w:rsidR="00AA33FA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jednolity:  Dz.</w:t>
      </w:r>
      <w:proofErr w:type="gramEnd"/>
      <w:r w:rsidR="00AA33FA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U. z  2021, poz. 746 ze zm.).</w:t>
      </w:r>
    </w:p>
    <w:p w14:paraId="0D203629" w14:textId="77777777" w:rsidR="00F67231" w:rsidRPr="00DC5832" w:rsidRDefault="00F67231" w:rsidP="00F67231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</w:p>
    <w:p w14:paraId="4AC2DC10" w14:textId="77777777" w:rsidR="000A4CEB" w:rsidRPr="00DC5832" w:rsidRDefault="000A4CEB" w:rsidP="00F67231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Rozdział VII</w:t>
      </w:r>
      <w:r w:rsidR="008C5D30"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I</w:t>
      </w:r>
    </w:p>
    <w:p w14:paraId="30812210" w14:textId="77777777" w:rsidR="000A4CEB" w:rsidRPr="00DC5832" w:rsidRDefault="000A4CEB" w:rsidP="00F67231">
      <w:pPr>
        <w:pStyle w:val="Teksttreci0"/>
        <w:shd w:val="clear" w:color="auto" w:fill="auto"/>
        <w:spacing w:after="18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Postanowienia końcowe</w:t>
      </w:r>
    </w:p>
    <w:p w14:paraId="650487E4" w14:textId="0E877195" w:rsidR="000A4CEB" w:rsidRPr="00DC5832" w:rsidRDefault="000A4CEB" w:rsidP="000A4CEB">
      <w:pPr>
        <w:pStyle w:val="Nagwek30"/>
        <w:keepNext/>
        <w:keepLines/>
        <w:shd w:val="clear" w:color="auto" w:fill="auto"/>
        <w:spacing w:after="100"/>
        <w:ind w:left="4480"/>
        <w:jc w:val="left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50" w:name="bookmark58"/>
      <w:bookmarkStart w:id="51" w:name="bookmark59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E548DD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2</w:t>
      </w:r>
      <w:r w:rsidR="008512D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6</w:t>
      </w:r>
      <w:bookmarkEnd w:id="50"/>
      <w:bookmarkEnd w:id="51"/>
    </w:p>
    <w:p w14:paraId="79DE2BFD" w14:textId="66922884" w:rsidR="000A4CEB" w:rsidRPr="00DC5832" w:rsidRDefault="000A4CEB" w:rsidP="00F67231">
      <w:pPr>
        <w:pStyle w:val="Teksttreci0"/>
        <w:shd w:val="clear" w:color="auto" w:fill="auto"/>
        <w:tabs>
          <w:tab w:val="left" w:pos="728"/>
        </w:tabs>
        <w:ind w:left="360"/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W sprawach nasuwających wątpliwości w zakresie interpretacji i stosowania przepisów Regulaminu a także prawa do świadczeń z Funduszu rozstrzyga Rektor w uzgodnieniu </w:t>
      </w:r>
      <w:r w:rsidR="0093652B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             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lastRenderedPageBreak/>
        <w:t>z Kanclerzem Uniwersytetu oraz z pracownikiem wybranym przez załogę do reprezentowania jej interesów.</w:t>
      </w:r>
    </w:p>
    <w:p w14:paraId="5B4A73E8" w14:textId="7D1D259C" w:rsidR="000A4CEB" w:rsidRPr="00DC5832" w:rsidRDefault="000A4CEB" w:rsidP="00F67231">
      <w:pPr>
        <w:pStyle w:val="Nagwek30"/>
        <w:keepNext/>
        <w:keepLines/>
        <w:shd w:val="clear" w:color="auto" w:fill="auto"/>
        <w:spacing w:after="100"/>
        <w:ind w:left="4480"/>
        <w:jc w:val="left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52" w:name="bookmark60"/>
      <w:bookmarkStart w:id="53" w:name="bookmark61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E548DD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="008512D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27</w:t>
      </w:r>
      <w:bookmarkEnd w:id="52"/>
      <w:bookmarkEnd w:id="53"/>
    </w:p>
    <w:p w14:paraId="524D73CE" w14:textId="05CCA8C1" w:rsidR="000A4CEB" w:rsidRPr="00DC5832" w:rsidRDefault="000A4CEB" w:rsidP="00F67231">
      <w:pPr>
        <w:pStyle w:val="Teksttreci0"/>
        <w:shd w:val="clear" w:color="auto" w:fill="auto"/>
        <w:tabs>
          <w:tab w:val="left" w:pos="728"/>
        </w:tabs>
        <w:ind w:left="360"/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Prowadzona jest ewidencja komputerowa korzystania z Funduszu. Ewidencję prowadzi się oddzielnie </w:t>
      </w:r>
      <w:r w:rsidR="00E548DD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dla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każd</w:t>
      </w:r>
      <w:r w:rsidR="00E548DD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ej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osob</w:t>
      </w:r>
      <w:r w:rsidR="00E548DD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y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uprawnion</w:t>
      </w:r>
      <w:r w:rsidR="00E548DD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ej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.</w:t>
      </w:r>
    </w:p>
    <w:p w14:paraId="00608E97" w14:textId="6238D29F" w:rsidR="000A4CEB" w:rsidRPr="00DC5832" w:rsidRDefault="000A4CEB" w:rsidP="00F67231">
      <w:pPr>
        <w:pStyle w:val="Nagwek30"/>
        <w:keepNext/>
        <w:keepLines/>
        <w:shd w:val="clear" w:color="auto" w:fill="auto"/>
        <w:spacing w:after="100"/>
        <w:ind w:left="4480"/>
        <w:jc w:val="left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54" w:name="bookmark62"/>
      <w:bookmarkStart w:id="55" w:name="bookmark63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E548DD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="008512D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28</w:t>
      </w:r>
      <w:bookmarkEnd w:id="54"/>
      <w:bookmarkEnd w:id="55"/>
    </w:p>
    <w:p w14:paraId="134AE7C9" w14:textId="5AF6E129" w:rsidR="000A4CEB" w:rsidRPr="00DC5832" w:rsidRDefault="008C34D0" w:rsidP="00F67231">
      <w:pPr>
        <w:pStyle w:val="Teksttreci0"/>
        <w:shd w:val="clear" w:color="auto" w:fill="auto"/>
        <w:tabs>
          <w:tab w:val="left" w:pos="728"/>
        </w:tabs>
        <w:ind w:left="360"/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Postanowienia Regulaminu podaje się do wiadomości wszystkim osobom uprawnionym poprzez zamieszczenie go </w:t>
      </w:r>
      <w:r w:rsidR="00F87031">
        <w:rPr>
          <w:rFonts w:asciiTheme="minorHAnsi" w:hAnsiTheme="minorHAnsi" w:cstheme="minorHAnsi"/>
          <w:sz w:val="24"/>
          <w:szCs w:val="24"/>
          <w:lang w:eastAsia="pl-PL" w:bidi="pl-PL"/>
        </w:rPr>
        <w:t>na stronie internetowej Pracodawcy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oraz wywieszenie na tablicy ogłoszeń. </w:t>
      </w:r>
      <w:r w:rsidR="000A4CEB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Regulamin udostępnia się do wglądu na żądanie każdej osoby uprawnionej do korzystania z </w:t>
      </w:r>
      <w:r w:rsidR="00F87031">
        <w:rPr>
          <w:rFonts w:asciiTheme="minorHAnsi" w:hAnsiTheme="minorHAnsi" w:cstheme="minorHAnsi"/>
          <w:sz w:val="24"/>
          <w:szCs w:val="24"/>
          <w:lang w:eastAsia="pl-PL" w:bidi="pl-PL"/>
        </w:rPr>
        <w:t>F</w:t>
      </w:r>
      <w:r w:rsidR="000A4CEB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unduszu.</w:t>
      </w:r>
    </w:p>
    <w:p w14:paraId="3BAAD4F3" w14:textId="1772BAA0" w:rsidR="000A4CEB" w:rsidRPr="00DC5832" w:rsidRDefault="000A4CEB" w:rsidP="00F67231">
      <w:pPr>
        <w:pStyle w:val="Nagwek30"/>
        <w:keepNext/>
        <w:keepLines/>
        <w:shd w:val="clear" w:color="auto" w:fill="auto"/>
        <w:spacing w:after="100"/>
        <w:ind w:left="4480"/>
        <w:jc w:val="left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56" w:name="bookmark64"/>
      <w:bookmarkStart w:id="57" w:name="bookmark65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E548DD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="008512D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29</w:t>
      </w:r>
      <w:bookmarkEnd w:id="56"/>
      <w:bookmarkEnd w:id="57"/>
    </w:p>
    <w:p w14:paraId="23B848B3" w14:textId="77777777" w:rsidR="000A4CEB" w:rsidRPr="00DC5832" w:rsidRDefault="000A4CEB" w:rsidP="00F67231">
      <w:pPr>
        <w:pStyle w:val="Teksttreci0"/>
        <w:shd w:val="clear" w:color="auto" w:fill="auto"/>
        <w:tabs>
          <w:tab w:val="left" w:pos="728"/>
        </w:tabs>
        <w:ind w:left="360"/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Wszelkie zmiany i uzupełnienia wymagają formy aneksu do Regulaminu.</w:t>
      </w:r>
    </w:p>
    <w:p w14:paraId="6FC9BF96" w14:textId="276E482D" w:rsidR="000A4CEB" w:rsidRPr="00DC5832" w:rsidRDefault="000A4CEB" w:rsidP="00F67231">
      <w:pPr>
        <w:pStyle w:val="Nagwek30"/>
        <w:keepNext/>
        <w:keepLines/>
        <w:shd w:val="clear" w:color="auto" w:fill="auto"/>
        <w:spacing w:after="100"/>
        <w:ind w:left="4480"/>
        <w:jc w:val="left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58" w:name="bookmark66"/>
      <w:bookmarkStart w:id="59" w:name="bookmark67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E548DD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3</w:t>
      </w:r>
      <w:r w:rsidR="008512D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0</w:t>
      </w:r>
      <w:bookmarkEnd w:id="58"/>
      <w:bookmarkEnd w:id="59"/>
    </w:p>
    <w:p w14:paraId="29C7BF0D" w14:textId="564BB834" w:rsidR="000A4CEB" w:rsidRDefault="000A4CEB">
      <w:pPr>
        <w:pStyle w:val="Teksttreci0"/>
        <w:numPr>
          <w:ilvl w:val="0"/>
          <w:numId w:val="33"/>
        </w:numPr>
        <w:shd w:val="clear" w:color="auto" w:fill="auto"/>
        <w:tabs>
          <w:tab w:val="left" w:pos="728"/>
        </w:tabs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W sprawach nieuregulowanych w Regulaminie mają zastosowanie przepisy Ustawy </w:t>
      </w:r>
      <w:r w:rsidR="0093652B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         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z dnia 4 marca 1994 r. o Zakładowym Funduszu Świadczeń Socjalnych (t</w:t>
      </w:r>
      <w:r w:rsidR="00E625EB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ekst jednolity: Dz.U. z 202</w:t>
      </w:r>
      <w:r w:rsidR="00F87031">
        <w:rPr>
          <w:rFonts w:asciiTheme="minorHAnsi" w:hAnsiTheme="minorHAnsi" w:cstheme="minorHAnsi"/>
          <w:sz w:val="24"/>
          <w:szCs w:val="24"/>
          <w:lang w:eastAsia="pl-PL" w:bidi="pl-PL"/>
        </w:rPr>
        <w:t>2</w:t>
      </w:r>
      <w:r w:rsidR="00E625EB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r.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, poz. </w:t>
      </w:r>
      <w:r w:rsidR="00F87031">
        <w:rPr>
          <w:rFonts w:asciiTheme="minorHAnsi" w:hAnsiTheme="minorHAnsi" w:cstheme="minorHAnsi"/>
          <w:sz w:val="24"/>
          <w:szCs w:val="24"/>
          <w:lang w:eastAsia="pl-PL" w:bidi="pl-PL"/>
        </w:rPr>
        <w:t>923</w:t>
      </w: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ze zm.).</w:t>
      </w:r>
    </w:p>
    <w:p w14:paraId="756F7165" w14:textId="5277A505" w:rsidR="006C0497" w:rsidRPr="001E47CD" w:rsidRDefault="006C0497">
      <w:pPr>
        <w:pStyle w:val="Teksttreci0"/>
        <w:numPr>
          <w:ilvl w:val="0"/>
          <w:numId w:val="33"/>
        </w:numPr>
        <w:shd w:val="clear" w:color="auto" w:fill="auto"/>
        <w:tabs>
          <w:tab w:val="left" w:pos="728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1E47CD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Regulamin Zakładowego Funduszu Świadczeń Socjalnych Uniwersytetu Papieskiego Jana Pawła II w Krakowie został uzgodniony z mgr Małgorzatą SROKĄ - pracownikiem wybranym przez załogę do reprezentowania jej interesów.</w:t>
      </w:r>
    </w:p>
    <w:p w14:paraId="6EF91C61" w14:textId="4CD3BBD2" w:rsidR="000A4CEB" w:rsidRPr="00DC5832" w:rsidRDefault="000A4CEB" w:rsidP="00E625EB">
      <w:pPr>
        <w:pStyle w:val="Nagwek30"/>
        <w:keepNext/>
        <w:keepLines/>
        <w:shd w:val="clear" w:color="auto" w:fill="auto"/>
        <w:spacing w:after="100"/>
        <w:ind w:left="4480"/>
        <w:jc w:val="left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60" w:name="bookmark68"/>
      <w:bookmarkStart w:id="61" w:name="bookmark69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E548DD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3</w:t>
      </w:r>
      <w:r w:rsidR="008512D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1</w:t>
      </w:r>
      <w:bookmarkEnd w:id="60"/>
      <w:bookmarkEnd w:id="61"/>
    </w:p>
    <w:p w14:paraId="0C0EAEF9" w14:textId="77777777" w:rsidR="00F87031" w:rsidRDefault="00393475" w:rsidP="00F87031">
      <w:pPr>
        <w:pStyle w:val="Teksttreci0"/>
        <w:shd w:val="clear" w:color="auto" w:fill="auto"/>
        <w:tabs>
          <w:tab w:val="left" w:pos="734"/>
        </w:tabs>
        <w:ind w:left="720"/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 w:rsidRPr="00DC5832"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Przepisy niniejszego Regulaminu stosuje się do wniosków złożonych, a </w:t>
      </w:r>
    </w:p>
    <w:p w14:paraId="759E5113" w14:textId="733798FF" w:rsidR="000A4CEB" w:rsidRPr="00DC5832" w:rsidRDefault="00F87031" w:rsidP="00F87031">
      <w:pPr>
        <w:pStyle w:val="Teksttreci0"/>
        <w:shd w:val="clear" w:color="auto" w:fill="auto"/>
        <w:tabs>
          <w:tab w:val="left" w:pos="734"/>
        </w:tabs>
        <w:ind w:left="720"/>
        <w:jc w:val="both"/>
        <w:rPr>
          <w:rFonts w:asciiTheme="minorHAnsi" w:hAnsiTheme="minorHAnsi" w:cstheme="minorHAnsi"/>
          <w:sz w:val="24"/>
          <w:szCs w:val="24"/>
          <w:lang w:eastAsia="pl-PL" w:bidi="pl-PL"/>
        </w:rPr>
      </w:pPr>
      <w:r>
        <w:rPr>
          <w:rFonts w:asciiTheme="minorHAnsi" w:hAnsiTheme="minorHAnsi" w:cstheme="minorHAnsi"/>
          <w:sz w:val="24"/>
          <w:szCs w:val="24"/>
          <w:lang w:eastAsia="pl-PL" w:bidi="pl-PL"/>
        </w:rPr>
        <w:t>n</w:t>
      </w:r>
      <w:r w:rsidR="00393475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ierozpatrzonych przed dniem jego wejścia</w:t>
      </w:r>
      <w:r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 w życie</w:t>
      </w:r>
      <w:r w:rsidR="00393475" w:rsidRPr="00DC5832">
        <w:rPr>
          <w:rFonts w:asciiTheme="minorHAnsi" w:hAnsiTheme="minorHAnsi" w:cstheme="minorHAnsi"/>
          <w:sz w:val="24"/>
          <w:szCs w:val="24"/>
          <w:lang w:eastAsia="pl-PL" w:bidi="pl-PL"/>
        </w:rPr>
        <w:t>.</w:t>
      </w:r>
    </w:p>
    <w:p w14:paraId="5599353F" w14:textId="71D952A9" w:rsidR="000A4CEB" w:rsidRPr="00DC5832" w:rsidRDefault="000A4CEB" w:rsidP="00E625EB">
      <w:pPr>
        <w:pStyle w:val="Nagwek30"/>
        <w:keepNext/>
        <w:keepLines/>
        <w:shd w:val="clear" w:color="auto" w:fill="auto"/>
        <w:spacing w:after="100"/>
        <w:ind w:left="4480"/>
        <w:jc w:val="left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62" w:name="bookmark70"/>
      <w:bookmarkStart w:id="63" w:name="bookmark71"/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§</w:t>
      </w:r>
      <w:r w:rsidR="00E548DD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3</w:t>
      </w:r>
      <w:r w:rsidR="008512D6" w:rsidRPr="00DC583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2</w:t>
      </w:r>
      <w:bookmarkEnd w:id="62"/>
      <w:bookmarkEnd w:id="63"/>
    </w:p>
    <w:p w14:paraId="784C9635" w14:textId="69C4D8D2" w:rsidR="00E625EB" w:rsidRPr="001E47CD" w:rsidRDefault="000A4CEB" w:rsidP="00E625EB">
      <w:pPr>
        <w:pStyle w:val="Teksttreci0"/>
        <w:shd w:val="clear" w:color="auto" w:fill="auto"/>
        <w:tabs>
          <w:tab w:val="left" w:pos="728"/>
        </w:tabs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1E47CD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Regulamin wchodzi w życie z dniem </w:t>
      </w:r>
      <w:r w:rsidR="001E47CD" w:rsidRPr="001E47CD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podpisania.</w:t>
      </w:r>
    </w:p>
    <w:p w14:paraId="61481216" w14:textId="77777777" w:rsidR="00E625EB" w:rsidRPr="00670AED" w:rsidRDefault="00E625EB" w:rsidP="00E625EB">
      <w:pPr>
        <w:pStyle w:val="Teksttreci0"/>
        <w:shd w:val="clear" w:color="auto" w:fill="auto"/>
        <w:tabs>
          <w:tab w:val="left" w:pos="728"/>
        </w:tabs>
        <w:ind w:left="360"/>
        <w:jc w:val="both"/>
        <w:rPr>
          <w:rFonts w:asciiTheme="minorHAnsi" w:hAnsiTheme="minorHAnsi" w:cstheme="minorHAnsi"/>
          <w:color w:val="FF0000"/>
          <w:sz w:val="24"/>
          <w:szCs w:val="24"/>
          <w:lang w:eastAsia="pl-PL" w:bidi="pl-PL"/>
        </w:rPr>
      </w:pPr>
    </w:p>
    <w:p w14:paraId="24EAC09E" w14:textId="77777777" w:rsidR="00E625EB" w:rsidRPr="00670AED" w:rsidRDefault="00E625EB" w:rsidP="00E625EB">
      <w:pPr>
        <w:pStyle w:val="Teksttreci0"/>
        <w:shd w:val="clear" w:color="auto" w:fill="auto"/>
        <w:tabs>
          <w:tab w:val="left" w:pos="728"/>
        </w:tabs>
        <w:ind w:left="360"/>
        <w:jc w:val="both"/>
        <w:rPr>
          <w:rFonts w:asciiTheme="minorHAnsi" w:hAnsiTheme="minorHAnsi" w:cstheme="minorHAnsi"/>
          <w:color w:val="FF0000"/>
          <w:sz w:val="24"/>
          <w:szCs w:val="24"/>
          <w:lang w:eastAsia="pl-PL" w:bidi="pl-PL"/>
        </w:rPr>
      </w:pPr>
    </w:p>
    <w:sectPr w:rsidR="00E625EB" w:rsidRPr="00670AED" w:rsidSect="00CD53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BAD2" w14:textId="77777777" w:rsidR="00D85027" w:rsidRDefault="00D85027">
      <w:pPr>
        <w:spacing w:after="0" w:line="240" w:lineRule="auto"/>
      </w:pPr>
      <w:r>
        <w:separator/>
      </w:r>
    </w:p>
  </w:endnote>
  <w:endnote w:type="continuationSeparator" w:id="0">
    <w:p w14:paraId="26C9870D" w14:textId="77777777" w:rsidR="00D85027" w:rsidRDefault="00D8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18B2" w14:textId="439C7EFF" w:rsidR="00DD418F" w:rsidRDefault="00DD418F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397D4EF" wp14:editId="4362E29D">
              <wp:simplePos x="0" y="0"/>
              <wp:positionH relativeFrom="page">
                <wp:posOffset>6704965</wp:posOffset>
              </wp:positionH>
              <wp:positionV relativeFrom="page">
                <wp:posOffset>10455275</wp:posOffset>
              </wp:positionV>
              <wp:extent cx="140335" cy="160655"/>
              <wp:effectExtent l="0" t="0" r="0" b="0"/>
              <wp:wrapNone/>
              <wp:docPr id="17" name="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6EF60B" w14:textId="77777777" w:rsidR="00DD418F" w:rsidRDefault="00DD418F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42B4" w:rsidRPr="000442B4">
                            <w:rPr>
                              <w:noProof/>
                              <w:color w:val="000000"/>
                              <w:sz w:val="22"/>
                              <w:szCs w:val="22"/>
                              <w:lang w:eastAsia="pl-PL" w:bidi="pl-PL"/>
                            </w:rPr>
                            <w:t>15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7D4EF"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527.95pt;margin-top:823.25pt;width:11.05pt;height:12.65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" filled="f" stroked="f">
              <v:textbox style="mso-fit-shape-to-text:t" inset="0,0,0,0">
                <w:txbxContent>
                  <w:p w14:paraId="576EF60B" w14:textId="77777777" w:rsidR="00DD418F" w:rsidRDefault="00DD418F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42B4" w:rsidRPr="000442B4">
                      <w:rPr>
                        <w:noProof/>
                        <w:color w:val="000000"/>
                        <w:sz w:val="22"/>
                        <w:szCs w:val="22"/>
                        <w:lang w:eastAsia="pl-PL" w:bidi="pl-PL"/>
                      </w:rPr>
                      <w:t>15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EE66" w14:textId="77777777" w:rsidR="00D85027" w:rsidRDefault="00D85027">
      <w:pPr>
        <w:spacing w:after="0" w:line="240" w:lineRule="auto"/>
      </w:pPr>
      <w:r>
        <w:separator/>
      </w:r>
    </w:p>
  </w:footnote>
  <w:footnote w:type="continuationSeparator" w:id="0">
    <w:p w14:paraId="2874B403" w14:textId="77777777" w:rsidR="00D85027" w:rsidRDefault="00D85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DF8"/>
    <w:multiLevelType w:val="hybridMultilevel"/>
    <w:tmpl w:val="96F81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78D4"/>
    <w:multiLevelType w:val="hybridMultilevel"/>
    <w:tmpl w:val="6FCC69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2D6216"/>
    <w:multiLevelType w:val="hybridMultilevel"/>
    <w:tmpl w:val="6DAA85E0"/>
    <w:lvl w:ilvl="0" w:tplc="6088CB6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56B57"/>
    <w:multiLevelType w:val="hybridMultilevel"/>
    <w:tmpl w:val="2362A9F4"/>
    <w:lvl w:ilvl="0" w:tplc="90FA73A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8F496A"/>
    <w:multiLevelType w:val="hybridMultilevel"/>
    <w:tmpl w:val="6DAA85E0"/>
    <w:lvl w:ilvl="0" w:tplc="6088CB6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D4435"/>
    <w:multiLevelType w:val="hybridMultilevel"/>
    <w:tmpl w:val="6DAA85E0"/>
    <w:lvl w:ilvl="0" w:tplc="6088CB6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408A"/>
    <w:multiLevelType w:val="multilevel"/>
    <w:tmpl w:val="E35E50B4"/>
    <w:lvl w:ilvl="0">
      <w:start w:val="1"/>
      <w:numFmt w:val="decimal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3F2319"/>
    <w:multiLevelType w:val="hybridMultilevel"/>
    <w:tmpl w:val="6DAA85E0"/>
    <w:lvl w:ilvl="0" w:tplc="6088CB6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95FA3"/>
    <w:multiLevelType w:val="hybridMultilevel"/>
    <w:tmpl w:val="6DAA85E0"/>
    <w:lvl w:ilvl="0" w:tplc="6088CB6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321E"/>
    <w:multiLevelType w:val="hybridMultilevel"/>
    <w:tmpl w:val="2362A9F4"/>
    <w:lvl w:ilvl="0" w:tplc="90FA73A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B3DE1"/>
    <w:multiLevelType w:val="multilevel"/>
    <w:tmpl w:val="E35E50B4"/>
    <w:styleLink w:val="Biecalista1"/>
    <w:lvl w:ilvl="0">
      <w:start w:val="1"/>
      <w:numFmt w:val="decimal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CD578E"/>
    <w:multiLevelType w:val="multilevel"/>
    <w:tmpl w:val="9D30C5EE"/>
    <w:lvl w:ilvl="0">
      <w:start w:val="1"/>
      <w:numFmt w:val="decimal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AA04F0"/>
    <w:multiLevelType w:val="hybridMultilevel"/>
    <w:tmpl w:val="6DAA85E0"/>
    <w:lvl w:ilvl="0" w:tplc="6088CB6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C0A24"/>
    <w:multiLevelType w:val="multilevel"/>
    <w:tmpl w:val="E35E50B4"/>
    <w:lvl w:ilvl="0">
      <w:start w:val="1"/>
      <w:numFmt w:val="decimal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C250F0"/>
    <w:multiLevelType w:val="hybridMultilevel"/>
    <w:tmpl w:val="2362A9F4"/>
    <w:lvl w:ilvl="0" w:tplc="90FA73A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E12DB"/>
    <w:multiLevelType w:val="multilevel"/>
    <w:tmpl w:val="C478D406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B609E7"/>
    <w:multiLevelType w:val="multilevel"/>
    <w:tmpl w:val="45F8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DB4CDF"/>
    <w:multiLevelType w:val="hybridMultilevel"/>
    <w:tmpl w:val="6DAA85E0"/>
    <w:lvl w:ilvl="0" w:tplc="6088CB6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23281"/>
    <w:multiLevelType w:val="multilevel"/>
    <w:tmpl w:val="E35E50B4"/>
    <w:lvl w:ilvl="0">
      <w:start w:val="1"/>
      <w:numFmt w:val="decimal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CA3C87"/>
    <w:multiLevelType w:val="multilevel"/>
    <w:tmpl w:val="0415001D"/>
    <w:styleLink w:val="Biecalista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0A6A5F"/>
    <w:multiLevelType w:val="hybridMultilevel"/>
    <w:tmpl w:val="6DAA85E0"/>
    <w:lvl w:ilvl="0" w:tplc="6088CB6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02531"/>
    <w:multiLevelType w:val="hybridMultilevel"/>
    <w:tmpl w:val="6DAA85E0"/>
    <w:lvl w:ilvl="0" w:tplc="6088CB6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1759F"/>
    <w:multiLevelType w:val="multilevel"/>
    <w:tmpl w:val="E35E50B4"/>
    <w:styleLink w:val="Biecalista4"/>
    <w:lvl w:ilvl="0">
      <w:start w:val="1"/>
      <w:numFmt w:val="decimal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8B616E"/>
    <w:multiLevelType w:val="multilevel"/>
    <w:tmpl w:val="0415001D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163063A"/>
    <w:multiLevelType w:val="hybridMultilevel"/>
    <w:tmpl w:val="6DAA85E0"/>
    <w:lvl w:ilvl="0" w:tplc="6088CB6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3312C"/>
    <w:multiLevelType w:val="hybridMultilevel"/>
    <w:tmpl w:val="2362A9F4"/>
    <w:lvl w:ilvl="0" w:tplc="90FA73A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27519"/>
    <w:multiLevelType w:val="hybridMultilevel"/>
    <w:tmpl w:val="2362A9F4"/>
    <w:lvl w:ilvl="0" w:tplc="90FA73A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50013"/>
    <w:multiLevelType w:val="multilevel"/>
    <w:tmpl w:val="E35E50B4"/>
    <w:lvl w:ilvl="0">
      <w:start w:val="1"/>
      <w:numFmt w:val="decimal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821E62"/>
    <w:multiLevelType w:val="multilevel"/>
    <w:tmpl w:val="E2021FB2"/>
    <w:styleLink w:val="Biecalista3"/>
    <w:lvl w:ilvl="0">
      <w:start w:val="1"/>
      <w:numFmt w:val="decimal"/>
      <w:lvlText w:val="%1)"/>
      <w:lvlJc w:val="left"/>
      <w:rPr>
        <w:rFonts w:asciiTheme="minorHAnsi" w:eastAsia="Arial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CC602A"/>
    <w:multiLevelType w:val="hybridMultilevel"/>
    <w:tmpl w:val="6DAA85E0"/>
    <w:lvl w:ilvl="0" w:tplc="6088CB6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D5ECB"/>
    <w:multiLevelType w:val="hybridMultilevel"/>
    <w:tmpl w:val="6DAA85E0"/>
    <w:lvl w:ilvl="0" w:tplc="6088CB6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C57D5"/>
    <w:multiLevelType w:val="hybridMultilevel"/>
    <w:tmpl w:val="6824B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14272"/>
    <w:multiLevelType w:val="multilevel"/>
    <w:tmpl w:val="E35E50B4"/>
    <w:lvl w:ilvl="0">
      <w:start w:val="1"/>
      <w:numFmt w:val="decimal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4F4D41"/>
    <w:multiLevelType w:val="hybridMultilevel"/>
    <w:tmpl w:val="6DAA85E0"/>
    <w:lvl w:ilvl="0" w:tplc="6088CB6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A6FE0"/>
    <w:multiLevelType w:val="multilevel"/>
    <w:tmpl w:val="E35E50B4"/>
    <w:lvl w:ilvl="0">
      <w:start w:val="1"/>
      <w:numFmt w:val="decimal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640812"/>
    <w:multiLevelType w:val="hybridMultilevel"/>
    <w:tmpl w:val="2362A9F4"/>
    <w:lvl w:ilvl="0" w:tplc="90FA73A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B2EF5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7" w15:restartNumberingAfterBreak="0">
    <w:nsid w:val="75911F47"/>
    <w:multiLevelType w:val="multilevel"/>
    <w:tmpl w:val="E35E50B4"/>
    <w:lvl w:ilvl="0">
      <w:start w:val="1"/>
      <w:numFmt w:val="decimal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D443F1"/>
    <w:multiLevelType w:val="multilevel"/>
    <w:tmpl w:val="E35E50B4"/>
    <w:lvl w:ilvl="0">
      <w:start w:val="1"/>
      <w:numFmt w:val="decimal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296D73"/>
    <w:multiLevelType w:val="multilevel"/>
    <w:tmpl w:val="326CC9A0"/>
    <w:styleLink w:val="Biecalist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81608"/>
    <w:multiLevelType w:val="hybridMultilevel"/>
    <w:tmpl w:val="B0C890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1177903">
    <w:abstractNumId w:val="15"/>
  </w:num>
  <w:num w:numId="2" w16cid:durableId="713693891">
    <w:abstractNumId w:val="11"/>
  </w:num>
  <w:num w:numId="3" w16cid:durableId="808980767">
    <w:abstractNumId w:val="14"/>
  </w:num>
  <w:num w:numId="4" w16cid:durableId="1663970395">
    <w:abstractNumId w:val="35"/>
  </w:num>
  <w:num w:numId="5" w16cid:durableId="213196338">
    <w:abstractNumId w:val="34"/>
  </w:num>
  <w:num w:numId="6" w16cid:durableId="80105120">
    <w:abstractNumId w:val="25"/>
  </w:num>
  <w:num w:numId="7" w16cid:durableId="1061489278">
    <w:abstractNumId w:val="38"/>
  </w:num>
  <w:num w:numId="8" w16cid:durableId="1758550989">
    <w:abstractNumId w:val="26"/>
  </w:num>
  <w:num w:numId="9" w16cid:durableId="1978102432">
    <w:abstractNumId w:val="9"/>
  </w:num>
  <w:num w:numId="10" w16cid:durableId="492110486">
    <w:abstractNumId w:val="3"/>
  </w:num>
  <w:num w:numId="11" w16cid:durableId="1894198037">
    <w:abstractNumId w:val="4"/>
  </w:num>
  <w:num w:numId="12" w16cid:durableId="1178495748">
    <w:abstractNumId w:val="17"/>
  </w:num>
  <w:num w:numId="13" w16cid:durableId="1854027185">
    <w:abstractNumId w:val="7"/>
  </w:num>
  <w:num w:numId="14" w16cid:durableId="429467230">
    <w:abstractNumId w:val="6"/>
  </w:num>
  <w:num w:numId="15" w16cid:durableId="663165002">
    <w:abstractNumId w:val="29"/>
  </w:num>
  <w:num w:numId="16" w16cid:durableId="1221792455">
    <w:abstractNumId w:val="13"/>
  </w:num>
  <w:num w:numId="17" w16cid:durableId="1420755123">
    <w:abstractNumId w:val="27"/>
  </w:num>
  <w:num w:numId="18" w16cid:durableId="2026904793">
    <w:abstractNumId w:val="8"/>
  </w:num>
  <w:num w:numId="19" w16cid:durableId="364062641">
    <w:abstractNumId w:val="30"/>
  </w:num>
  <w:num w:numId="20" w16cid:durableId="506942097">
    <w:abstractNumId w:val="37"/>
  </w:num>
  <w:num w:numId="21" w16cid:durableId="442576299">
    <w:abstractNumId w:val="33"/>
  </w:num>
  <w:num w:numId="22" w16cid:durableId="2081440958">
    <w:abstractNumId w:val="23"/>
  </w:num>
  <w:num w:numId="23" w16cid:durableId="381901615">
    <w:abstractNumId w:val="24"/>
  </w:num>
  <w:num w:numId="24" w16cid:durableId="748423411">
    <w:abstractNumId w:val="20"/>
  </w:num>
  <w:num w:numId="25" w16cid:durableId="2118061494">
    <w:abstractNumId w:val="32"/>
  </w:num>
  <w:num w:numId="26" w16cid:durableId="154884791">
    <w:abstractNumId w:val="2"/>
  </w:num>
  <w:num w:numId="27" w16cid:durableId="1403482807">
    <w:abstractNumId w:val="12"/>
  </w:num>
  <w:num w:numId="28" w16cid:durableId="1534149025">
    <w:abstractNumId w:val="5"/>
  </w:num>
  <w:num w:numId="29" w16cid:durableId="582420700">
    <w:abstractNumId w:val="21"/>
  </w:num>
  <w:num w:numId="30" w16cid:durableId="891576693">
    <w:abstractNumId w:val="1"/>
  </w:num>
  <w:num w:numId="31" w16cid:durableId="1395279599">
    <w:abstractNumId w:val="18"/>
  </w:num>
  <w:num w:numId="32" w16cid:durableId="1715232951">
    <w:abstractNumId w:val="10"/>
  </w:num>
  <w:num w:numId="33" w16cid:durableId="400520203">
    <w:abstractNumId w:val="31"/>
  </w:num>
  <w:num w:numId="34" w16cid:durableId="1126120285">
    <w:abstractNumId w:val="16"/>
  </w:num>
  <w:num w:numId="35" w16cid:durableId="597561051">
    <w:abstractNumId w:val="40"/>
  </w:num>
  <w:num w:numId="36" w16cid:durableId="310985702">
    <w:abstractNumId w:val="0"/>
  </w:num>
  <w:num w:numId="37" w16cid:durableId="1781491397">
    <w:abstractNumId w:val="39"/>
  </w:num>
  <w:num w:numId="38" w16cid:durableId="1328706096">
    <w:abstractNumId w:val="28"/>
  </w:num>
  <w:num w:numId="39" w16cid:durableId="1391533919">
    <w:abstractNumId w:val="36"/>
  </w:num>
  <w:num w:numId="40" w16cid:durableId="1833792566">
    <w:abstractNumId w:val="22"/>
  </w:num>
  <w:num w:numId="41" w16cid:durableId="1476411672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5D"/>
    <w:rsid w:val="00010B0B"/>
    <w:rsid w:val="000113ED"/>
    <w:rsid w:val="000204D9"/>
    <w:rsid w:val="000246AC"/>
    <w:rsid w:val="0003261C"/>
    <w:rsid w:val="00036323"/>
    <w:rsid w:val="000374BE"/>
    <w:rsid w:val="0004088C"/>
    <w:rsid w:val="00040D0C"/>
    <w:rsid w:val="000442B4"/>
    <w:rsid w:val="000461D6"/>
    <w:rsid w:val="00046F3A"/>
    <w:rsid w:val="000710C2"/>
    <w:rsid w:val="000A4CEB"/>
    <w:rsid w:val="000D3491"/>
    <w:rsid w:val="000D641A"/>
    <w:rsid w:val="000E13FD"/>
    <w:rsid w:val="000E1D45"/>
    <w:rsid w:val="001040A3"/>
    <w:rsid w:val="00110F11"/>
    <w:rsid w:val="00112C1A"/>
    <w:rsid w:val="00133341"/>
    <w:rsid w:val="00140896"/>
    <w:rsid w:val="0014671C"/>
    <w:rsid w:val="00151045"/>
    <w:rsid w:val="00160A17"/>
    <w:rsid w:val="00171A78"/>
    <w:rsid w:val="00173B9B"/>
    <w:rsid w:val="00175D22"/>
    <w:rsid w:val="0018041F"/>
    <w:rsid w:val="00180736"/>
    <w:rsid w:val="001810B6"/>
    <w:rsid w:val="001857F1"/>
    <w:rsid w:val="00186732"/>
    <w:rsid w:val="00195E29"/>
    <w:rsid w:val="001C681A"/>
    <w:rsid w:val="001C6E16"/>
    <w:rsid w:val="001D1046"/>
    <w:rsid w:val="001E0B0E"/>
    <w:rsid w:val="001E47CD"/>
    <w:rsid w:val="00220984"/>
    <w:rsid w:val="00231A45"/>
    <w:rsid w:val="00233676"/>
    <w:rsid w:val="00257814"/>
    <w:rsid w:val="00263207"/>
    <w:rsid w:val="002837EC"/>
    <w:rsid w:val="002A5326"/>
    <w:rsid w:val="002B57CF"/>
    <w:rsid w:val="002D0C5C"/>
    <w:rsid w:val="002E39B3"/>
    <w:rsid w:val="002E671F"/>
    <w:rsid w:val="002F1F90"/>
    <w:rsid w:val="003321B1"/>
    <w:rsid w:val="003464C1"/>
    <w:rsid w:val="00353F6A"/>
    <w:rsid w:val="003755F4"/>
    <w:rsid w:val="00382EE1"/>
    <w:rsid w:val="00393475"/>
    <w:rsid w:val="003938A6"/>
    <w:rsid w:val="00395A87"/>
    <w:rsid w:val="003F213B"/>
    <w:rsid w:val="003F64EC"/>
    <w:rsid w:val="003F7382"/>
    <w:rsid w:val="00407B26"/>
    <w:rsid w:val="0041320E"/>
    <w:rsid w:val="00424DEC"/>
    <w:rsid w:val="00426D91"/>
    <w:rsid w:val="00434256"/>
    <w:rsid w:val="00435C04"/>
    <w:rsid w:val="00441D5D"/>
    <w:rsid w:val="00451E5B"/>
    <w:rsid w:val="00455C16"/>
    <w:rsid w:val="00465518"/>
    <w:rsid w:val="00480B65"/>
    <w:rsid w:val="00483F0E"/>
    <w:rsid w:val="00491913"/>
    <w:rsid w:val="004A3137"/>
    <w:rsid w:val="004B5AEF"/>
    <w:rsid w:val="004B61E1"/>
    <w:rsid w:val="004B7346"/>
    <w:rsid w:val="004D0909"/>
    <w:rsid w:val="004D0B79"/>
    <w:rsid w:val="004D1311"/>
    <w:rsid w:val="004D5621"/>
    <w:rsid w:val="004D69B4"/>
    <w:rsid w:val="004D7322"/>
    <w:rsid w:val="004E0273"/>
    <w:rsid w:val="004F36AC"/>
    <w:rsid w:val="00500CA3"/>
    <w:rsid w:val="00503AF1"/>
    <w:rsid w:val="00504DA0"/>
    <w:rsid w:val="005160F4"/>
    <w:rsid w:val="00525E1A"/>
    <w:rsid w:val="00533D6D"/>
    <w:rsid w:val="00534FBB"/>
    <w:rsid w:val="00553013"/>
    <w:rsid w:val="00554670"/>
    <w:rsid w:val="0058190C"/>
    <w:rsid w:val="0059472B"/>
    <w:rsid w:val="00597A04"/>
    <w:rsid w:val="005A2822"/>
    <w:rsid w:val="005A30D5"/>
    <w:rsid w:val="005C714A"/>
    <w:rsid w:val="005F0ED5"/>
    <w:rsid w:val="00615AFF"/>
    <w:rsid w:val="006305C7"/>
    <w:rsid w:val="006354AE"/>
    <w:rsid w:val="0064340A"/>
    <w:rsid w:val="006460A6"/>
    <w:rsid w:val="006501D0"/>
    <w:rsid w:val="00666E15"/>
    <w:rsid w:val="00670AED"/>
    <w:rsid w:val="00673324"/>
    <w:rsid w:val="00681057"/>
    <w:rsid w:val="00683003"/>
    <w:rsid w:val="00695BD9"/>
    <w:rsid w:val="0069605D"/>
    <w:rsid w:val="006A6B80"/>
    <w:rsid w:val="006B3811"/>
    <w:rsid w:val="006C0497"/>
    <w:rsid w:val="006C106D"/>
    <w:rsid w:val="006D51E4"/>
    <w:rsid w:val="006E3256"/>
    <w:rsid w:val="006E415E"/>
    <w:rsid w:val="00707F83"/>
    <w:rsid w:val="0072106F"/>
    <w:rsid w:val="00725C72"/>
    <w:rsid w:val="00734411"/>
    <w:rsid w:val="00763479"/>
    <w:rsid w:val="007B3BCD"/>
    <w:rsid w:val="007B6365"/>
    <w:rsid w:val="007C23CC"/>
    <w:rsid w:val="007D599D"/>
    <w:rsid w:val="007E4FF5"/>
    <w:rsid w:val="00800A44"/>
    <w:rsid w:val="008051A7"/>
    <w:rsid w:val="00824E91"/>
    <w:rsid w:val="00836118"/>
    <w:rsid w:val="008512D6"/>
    <w:rsid w:val="00852F04"/>
    <w:rsid w:val="008614EB"/>
    <w:rsid w:val="00863501"/>
    <w:rsid w:val="008A5A13"/>
    <w:rsid w:val="008B5488"/>
    <w:rsid w:val="008C34D0"/>
    <w:rsid w:val="008C5D30"/>
    <w:rsid w:val="008C7317"/>
    <w:rsid w:val="008D2C5E"/>
    <w:rsid w:val="008D7620"/>
    <w:rsid w:val="008E3A74"/>
    <w:rsid w:val="008E3FE1"/>
    <w:rsid w:val="008E4487"/>
    <w:rsid w:val="008E6A04"/>
    <w:rsid w:val="009061C3"/>
    <w:rsid w:val="009144FB"/>
    <w:rsid w:val="0092137A"/>
    <w:rsid w:val="00925DFF"/>
    <w:rsid w:val="00935DBD"/>
    <w:rsid w:val="0093652B"/>
    <w:rsid w:val="00940AF4"/>
    <w:rsid w:val="00950FBC"/>
    <w:rsid w:val="00955759"/>
    <w:rsid w:val="00971657"/>
    <w:rsid w:val="00974505"/>
    <w:rsid w:val="00975D81"/>
    <w:rsid w:val="00980384"/>
    <w:rsid w:val="009929E8"/>
    <w:rsid w:val="00994C1B"/>
    <w:rsid w:val="009C304B"/>
    <w:rsid w:val="009D08AB"/>
    <w:rsid w:val="009D0AC7"/>
    <w:rsid w:val="009D4198"/>
    <w:rsid w:val="00A02955"/>
    <w:rsid w:val="00A3175F"/>
    <w:rsid w:val="00A56095"/>
    <w:rsid w:val="00A56388"/>
    <w:rsid w:val="00A65F1D"/>
    <w:rsid w:val="00A74C21"/>
    <w:rsid w:val="00A81821"/>
    <w:rsid w:val="00AA07D8"/>
    <w:rsid w:val="00AA33FA"/>
    <w:rsid w:val="00AB32BF"/>
    <w:rsid w:val="00AB3E53"/>
    <w:rsid w:val="00AB4AF0"/>
    <w:rsid w:val="00AD32DF"/>
    <w:rsid w:val="00AF1D25"/>
    <w:rsid w:val="00AF52BC"/>
    <w:rsid w:val="00B02BD4"/>
    <w:rsid w:val="00B110CF"/>
    <w:rsid w:val="00B1117B"/>
    <w:rsid w:val="00B210AF"/>
    <w:rsid w:val="00B312E1"/>
    <w:rsid w:val="00B3793F"/>
    <w:rsid w:val="00B619DA"/>
    <w:rsid w:val="00B66A55"/>
    <w:rsid w:val="00B77678"/>
    <w:rsid w:val="00B80ED3"/>
    <w:rsid w:val="00B83E41"/>
    <w:rsid w:val="00B8717A"/>
    <w:rsid w:val="00BB3AB1"/>
    <w:rsid w:val="00BC57D4"/>
    <w:rsid w:val="00BD2115"/>
    <w:rsid w:val="00BF01D9"/>
    <w:rsid w:val="00C05132"/>
    <w:rsid w:val="00C13D18"/>
    <w:rsid w:val="00C13EBC"/>
    <w:rsid w:val="00C15B9D"/>
    <w:rsid w:val="00C26F19"/>
    <w:rsid w:val="00C6380D"/>
    <w:rsid w:val="00CA756E"/>
    <w:rsid w:val="00CC7507"/>
    <w:rsid w:val="00CD3176"/>
    <w:rsid w:val="00CD31F3"/>
    <w:rsid w:val="00CD534F"/>
    <w:rsid w:val="00CE74C5"/>
    <w:rsid w:val="00CF4B8F"/>
    <w:rsid w:val="00D00EE7"/>
    <w:rsid w:val="00D106EB"/>
    <w:rsid w:val="00D45B64"/>
    <w:rsid w:val="00D45FA6"/>
    <w:rsid w:val="00D53697"/>
    <w:rsid w:val="00D61E43"/>
    <w:rsid w:val="00D85027"/>
    <w:rsid w:val="00D92827"/>
    <w:rsid w:val="00DB5266"/>
    <w:rsid w:val="00DC3F4A"/>
    <w:rsid w:val="00DC5832"/>
    <w:rsid w:val="00DD418F"/>
    <w:rsid w:val="00DE1F1E"/>
    <w:rsid w:val="00DE35CF"/>
    <w:rsid w:val="00E1619A"/>
    <w:rsid w:val="00E30BD2"/>
    <w:rsid w:val="00E41F73"/>
    <w:rsid w:val="00E51FD3"/>
    <w:rsid w:val="00E548DD"/>
    <w:rsid w:val="00E625EB"/>
    <w:rsid w:val="00E712DE"/>
    <w:rsid w:val="00E72E2E"/>
    <w:rsid w:val="00E86D5F"/>
    <w:rsid w:val="00E92F12"/>
    <w:rsid w:val="00EA24B8"/>
    <w:rsid w:val="00EA70CF"/>
    <w:rsid w:val="00EB5730"/>
    <w:rsid w:val="00EC0E2F"/>
    <w:rsid w:val="00ED383D"/>
    <w:rsid w:val="00EE4CA8"/>
    <w:rsid w:val="00EF738A"/>
    <w:rsid w:val="00F03EE5"/>
    <w:rsid w:val="00F13CDB"/>
    <w:rsid w:val="00F14A76"/>
    <w:rsid w:val="00F150AD"/>
    <w:rsid w:val="00F22700"/>
    <w:rsid w:val="00F22F65"/>
    <w:rsid w:val="00F638D5"/>
    <w:rsid w:val="00F66926"/>
    <w:rsid w:val="00F67231"/>
    <w:rsid w:val="00F6794D"/>
    <w:rsid w:val="00F811C2"/>
    <w:rsid w:val="00F87031"/>
    <w:rsid w:val="00F946E0"/>
    <w:rsid w:val="00FC51B7"/>
    <w:rsid w:val="00FE2247"/>
    <w:rsid w:val="00FE2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B6015"/>
  <w15:docId w15:val="{7C50AD37-1411-4DC6-8B7C-DFC7E7BF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A4CEB"/>
    <w:rPr>
      <w:rFonts w:ascii="Arial" w:eastAsia="Arial" w:hAnsi="Arial" w:cs="Arial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0A4CEB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4CEB"/>
    <w:pPr>
      <w:widowControl w:val="0"/>
      <w:shd w:val="clear" w:color="auto" w:fill="FFFFFF"/>
      <w:spacing w:after="120" w:line="312" w:lineRule="auto"/>
    </w:pPr>
    <w:rPr>
      <w:rFonts w:ascii="Arial" w:eastAsia="Arial" w:hAnsi="Arial" w:cs="Arial"/>
    </w:rPr>
  </w:style>
  <w:style w:type="paragraph" w:customStyle="1" w:styleId="Nagwek30">
    <w:name w:val="Nagłówek #3"/>
    <w:basedOn w:val="Normalny"/>
    <w:link w:val="Nagwek3"/>
    <w:rsid w:val="000A4CEB"/>
    <w:pPr>
      <w:widowControl w:val="0"/>
      <w:shd w:val="clear" w:color="auto" w:fill="FFFFFF"/>
      <w:spacing w:after="120" w:line="312" w:lineRule="auto"/>
      <w:jc w:val="center"/>
      <w:outlineLvl w:val="2"/>
    </w:pPr>
    <w:rPr>
      <w:rFonts w:ascii="Arial" w:eastAsia="Arial" w:hAnsi="Arial" w:cs="Arial"/>
      <w:b/>
      <w:bCs/>
    </w:rPr>
  </w:style>
  <w:style w:type="character" w:customStyle="1" w:styleId="Nagweklubstopka2">
    <w:name w:val="Nagłówek lub stopka (2)_"/>
    <w:basedOn w:val="Domylnaczcionkaakapitu"/>
    <w:link w:val="Nagweklubstopka20"/>
    <w:rsid w:val="000A4C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0A4CE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4C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4C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4CE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C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0A4C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A4CEB"/>
    <w:pPr>
      <w:widowControl w:val="0"/>
      <w:shd w:val="clear" w:color="auto" w:fill="FFFFFF"/>
      <w:spacing w:after="1240" w:line="300" w:lineRule="auto"/>
      <w:ind w:left="360" w:hanging="160"/>
    </w:pPr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670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670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3F64E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3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261C"/>
    <w:pPr>
      <w:ind w:left="720"/>
      <w:contextualSpacing/>
    </w:pPr>
  </w:style>
  <w:style w:type="numbering" w:customStyle="1" w:styleId="Biecalista1">
    <w:name w:val="Bieżąca lista1"/>
    <w:uiPriority w:val="99"/>
    <w:rsid w:val="006C0497"/>
    <w:pPr>
      <w:numPr>
        <w:numId w:val="32"/>
      </w:numPr>
    </w:pPr>
  </w:style>
  <w:style w:type="numbering" w:customStyle="1" w:styleId="Biecalista2">
    <w:name w:val="Bieżąca lista2"/>
    <w:uiPriority w:val="99"/>
    <w:rsid w:val="00974505"/>
    <w:pPr>
      <w:numPr>
        <w:numId w:val="37"/>
      </w:numPr>
    </w:pPr>
  </w:style>
  <w:style w:type="numbering" w:customStyle="1" w:styleId="Biecalista3">
    <w:name w:val="Bieżąca lista3"/>
    <w:uiPriority w:val="99"/>
    <w:rsid w:val="001E47CD"/>
    <w:pPr>
      <w:numPr>
        <w:numId w:val="38"/>
      </w:numPr>
    </w:pPr>
  </w:style>
  <w:style w:type="numbering" w:customStyle="1" w:styleId="Biecalista4">
    <w:name w:val="Bieżąca lista4"/>
    <w:uiPriority w:val="99"/>
    <w:rsid w:val="001E47CD"/>
    <w:pPr>
      <w:numPr>
        <w:numId w:val="40"/>
      </w:numPr>
    </w:pPr>
  </w:style>
  <w:style w:type="numbering" w:customStyle="1" w:styleId="Biecalista5">
    <w:name w:val="Bieżąca lista5"/>
    <w:uiPriority w:val="99"/>
    <w:rsid w:val="001E47CD"/>
    <w:pPr>
      <w:numPr>
        <w:numId w:val="41"/>
      </w:numPr>
    </w:pPr>
  </w:style>
  <w:style w:type="paragraph" w:styleId="Nagwek">
    <w:name w:val="header"/>
    <w:basedOn w:val="Normalny"/>
    <w:link w:val="NagwekZnak"/>
    <w:uiPriority w:val="99"/>
    <w:unhideWhenUsed/>
    <w:rsid w:val="0080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1A7"/>
  </w:style>
  <w:style w:type="paragraph" w:styleId="Stopka">
    <w:name w:val="footer"/>
    <w:basedOn w:val="Normalny"/>
    <w:link w:val="StopkaZnak"/>
    <w:uiPriority w:val="99"/>
    <w:unhideWhenUsed/>
    <w:rsid w:val="0080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A82F3-9C3C-4B59-9668-906A3BD2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15</Pages>
  <Words>3771</Words>
  <Characters>22631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UPJPII</dc:creator>
  <cp:lastModifiedBy>Malgorzata Duda</cp:lastModifiedBy>
  <cp:revision>6</cp:revision>
  <cp:lastPrinted>2021-12-05T15:12:00Z</cp:lastPrinted>
  <dcterms:created xsi:type="dcterms:W3CDTF">2023-01-18T12:20:00Z</dcterms:created>
  <dcterms:modified xsi:type="dcterms:W3CDTF">2023-01-18T18:56:00Z</dcterms:modified>
</cp:coreProperties>
</file>